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875" w:rsidRDefault="00F56875" w:rsidP="00A73D5C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color w:val="000000"/>
          <w:spacing w:val="-2"/>
          <w:sz w:val="27"/>
          <w:szCs w:val="27"/>
          <w:lang w:val="kk-KZ"/>
        </w:rPr>
      </w:pPr>
    </w:p>
    <w:p w:rsidR="001457B3" w:rsidRPr="003A0A12" w:rsidRDefault="00BC51D5" w:rsidP="001457B3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color w:val="000000"/>
          <w:spacing w:val="-2"/>
          <w:sz w:val="27"/>
          <w:szCs w:val="27"/>
          <w:lang w:val="kk-KZ"/>
        </w:rPr>
      </w:pPr>
      <w:r>
        <w:rPr>
          <w:rFonts w:ascii="Times New Roman" w:eastAsia="Calibri" w:hAnsi="Times New Roman" w:cs="Times New Roman"/>
          <w:b/>
          <w:bCs/>
          <w:color w:val="000000"/>
          <w:spacing w:val="-2"/>
          <w:sz w:val="27"/>
          <w:szCs w:val="27"/>
          <w:lang w:val="kk-KZ"/>
        </w:rPr>
        <w:t>Т</w:t>
      </w:r>
      <w:r w:rsidRPr="00AD4329">
        <w:rPr>
          <w:rFonts w:ascii="Times New Roman" w:eastAsia="Calibri" w:hAnsi="Times New Roman" w:cs="Times New Roman"/>
          <w:b/>
          <w:bCs/>
          <w:color w:val="000000"/>
          <w:spacing w:val="-2"/>
          <w:sz w:val="27"/>
          <w:szCs w:val="27"/>
          <w:lang w:val="kk-KZ"/>
        </w:rPr>
        <w:t>ұтынушылар мен өзге де мүдделі тұлғалар</w:t>
      </w:r>
      <w:r>
        <w:rPr>
          <w:rFonts w:ascii="Times New Roman" w:eastAsia="Calibri" w:hAnsi="Times New Roman" w:cs="Times New Roman"/>
          <w:b/>
          <w:bCs/>
          <w:color w:val="000000"/>
          <w:spacing w:val="-2"/>
          <w:sz w:val="27"/>
          <w:szCs w:val="27"/>
          <w:lang w:val="kk-KZ"/>
        </w:rPr>
        <w:t xml:space="preserve">ға </w:t>
      </w:r>
      <w:r w:rsidR="001457B3">
        <w:rPr>
          <w:rFonts w:ascii="Times New Roman" w:eastAsia="Calibri" w:hAnsi="Times New Roman" w:cs="Times New Roman"/>
          <w:b/>
          <w:bCs/>
          <w:color w:val="000000"/>
          <w:spacing w:val="-2"/>
          <w:sz w:val="27"/>
          <w:szCs w:val="27"/>
          <w:lang w:val="kk-KZ"/>
        </w:rPr>
        <w:t xml:space="preserve">2020 жылдың бірінші жарты </w:t>
      </w:r>
      <w:r w:rsidR="001457B3" w:rsidRPr="00AD4329">
        <w:rPr>
          <w:rFonts w:ascii="Times New Roman" w:eastAsia="Calibri" w:hAnsi="Times New Roman" w:cs="Times New Roman"/>
          <w:b/>
          <w:bCs/>
          <w:color w:val="000000"/>
          <w:spacing w:val="-2"/>
          <w:sz w:val="27"/>
          <w:szCs w:val="27"/>
          <w:lang w:val="kk-KZ"/>
        </w:rPr>
        <w:t>жылдығында</w:t>
      </w:r>
      <w:r>
        <w:rPr>
          <w:rFonts w:ascii="Times New Roman" w:eastAsia="Calibri" w:hAnsi="Times New Roman" w:cs="Times New Roman"/>
          <w:b/>
          <w:bCs/>
          <w:color w:val="000000"/>
          <w:spacing w:val="-2"/>
          <w:sz w:val="27"/>
          <w:szCs w:val="27"/>
          <w:lang w:val="kk-KZ"/>
        </w:rPr>
        <w:t xml:space="preserve"> </w:t>
      </w:r>
      <w:r w:rsidR="001457B3" w:rsidRPr="00AD4329">
        <w:rPr>
          <w:rFonts w:ascii="Times New Roman" w:eastAsia="Calibri" w:hAnsi="Times New Roman" w:cs="Times New Roman"/>
          <w:b/>
          <w:bCs/>
          <w:color w:val="000000"/>
          <w:spacing w:val="-2"/>
          <w:sz w:val="27"/>
          <w:szCs w:val="27"/>
          <w:lang w:val="kk-KZ"/>
        </w:rPr>
        <w:t>бекітілген тарифтік сметаның орындалуы</w:t>
      </w:r>
      <w:r w:rsidR="001457B3" w:rsidRPr="00032C31">
        <w:rPr>
          <w:rFonts w:ascii="Times New Roman" w:eastAsia="Calibri" w:hAnsi="Times New Roman" w:cs="Times New Roman"/>
          <w:b/>
          <w:bCs/>
          <w:color w:val="000000"/>
          <w:spacing w:val="-2"/>
          <w:sz w:val="27"/>
          <w:szCs w:val="27"/>
          <w:lang w:val="kk-KZ"/>
        </w:rPr>
        <w:t xml:space="preserve"> </w:t>
      </w:r>
      <w:r w:rsidR="001457B3" w:rsidRPr="00AD4329">
        <w:rPr>
          <w:rFonts w:ascii="Times New Roman" w:eastAsia="Calibri" w:hAnsi="Times New Roman" w:cs="Times New Roman"/>
          <w:b/>
          <w:bCs/>
          <w:color w:val="000000"/>
          <w:spacing w:val="-2"/>
          <w:sz w:val="27"/>
          <w:szCs w:val="27"/>
          <w:lang w:val="kk-KZ"/>
        </w:rPr>
        <w:t>туралы</w:t>
      </w:r>
      <w:r w:rsidR="001457B3">
        <w:rPr>
          <w:rFonts w:ascii="Times New Roman" w:eastAsia="Calibri" w:hAnsi="Times New Roman" w:cs="Times New Roman"/>
          <w:b/>
          <w:bCs/>
          <w:color w:val="000000"/>
          <w:spacing w:val="-2"/>
          <w:sz w:val="27"/>
          <w:szCs w:val="27"/>
          <w:lang w:val="kk-KZ"/>
        </w:rPr>
        <w:t>,</w:t>
      </w:r>
      <w:r w:rsidR="001457B3" w:rsidRPr="00AD4329">
        <w:rPr>
          <w:rFonts w:ascii="Times New Roman" w:eastAsia="Calibri" w:hAnsi="Times New Roman" w:cs="Times New Roman"/>
          <w:b/>
          <w:bCs/>
          <w:color w:val="000000"/>
          <w:spacing w:val="-2"/>
          <w:sz w:val="27"/>
          <w:szCs w:val="27"/>
          <w:lang w:val="kk-KZ"/>
        </w:rPr>
        <w:t xml:space="preserve"> бекітілген инвестициялық бағдарламаның орындалуы туралы</w:t>
      </w:r>
      <w:r w:rsidR="001457B3">
        <w:rPr>
          <w:rFonts w:ascii="Times New Roman" w:eastAsia="Calibri" w:hAnsi="Times New Roman" w:cs="Times New Roman"/>
          <w:b/>
          <w:bCs/>
          <w:color w:val="000000"/>
          <w:spacing w:val="-2"/>
          <w:sz w:val="27"/>
          <w:szCs w:val="27"/>
          <w:lang w:val="kk-KZ"/>
        </w:rPr>
        <w:t xml:space="preserve"> </w:t>
      </w:r>
      <w:r w:rsidR="001457B3" w:rsidRPr="00AD4329">
        <w:rPr>
          <w:rFonts w:ascii="Times New Roman" w:eastAsia="Calibri" w:hAnsi="Times New Roman" w:cs="Times New Roman"/>
          <w:b/>
          <w:bCs/>
          <w:color w:val="000000"/>
          <w:spacing w:val="-2"/>
          <w:sz w:val="27"/>
          <w:szCs w:val="27"/>
          <w:lang w:val="kk-KZ"/>
        </w:rPr>
        <w:t>есепке ақпарат</w:t>
      </w:r>
    </w:p>
    <w:p w:rsidR="001457B3" w:rsidRPr="00A73D5C" w:rsidRDefault="001457B3" w:rsidP="001457B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color w:val="000000"/>
          <w:spacing w:val="-2"/>
          <w:sz w:val="27"/>
          <w:szCs w:val="27"/>
          <w:lang w:val="kk-KZ"/>
        </w:rPr>
      </w:pPr>
    </w:p>
    <w:p w:rsidR="001457B3" w:rsidRDefault="001457B3" w:rsidP="001457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  <w:lang w:val="kk-KZ"/>
        </w:rPr>
      </w:pPr>
      <w:r>
        <w:rPr>
          <w:rFonts w:ascii="Times New Roman" w:hAnsi="Times New Roman" w:cs="Times New Roman"/>
          <w:sz w:val="27"/>
          <w:szCs w:val="27"/>
          <w:lang w:val="kk-KZ"/>
        </w:rPr>
        <w:t>2020 жылғы 28 шілдеде сағат 15.00-де Нұр-Сұлтан қаласы, Жансүгірұлы көшесі, 7 мекенжайында «</w:t>
      </w:r>
      <w:r w:rsidRPr="00AD4329">
        <w:rPr>
          <w:rFonts w:ascii="Times New Roman" w:hAnsi="Times New Roman" w:cs="Times New Roman"/>
          <w:sz w:val="27"/>
          <w:szCs w:val="27"/>
          <w:lang w:val="kk-KZ"/>
        </w:rPr>
        <w:t>Астана-Теплотранзит</w:t>
      </w:r>
      <w:r>
        <w:rPr>
          <w:rFonts w:ascii="Times New Roman" w:hAnsi="Times New Roman" w:cs="Times New Roman"/>
          <w:sz w:val="27"/>
          <w:szCs w:val="27"/>
          <w:lang w:val="kk-KZ"/>
        </w:rPr>
        <w:t>»</w:t>
      </w:r>
      <w:r w:rsidRPr="00AD4329">
        <w:rPr>
          <w:rFonts w:ascii="Times New Roman" w:hAnsi="Times New Roman" w:cs="Times New Roman"/>
          <w:sz w:val="27"/>
          <w:szCs w:val="27"/>
          <w:lang w:val="kk-KZ"/>
        </w:rPr>
        <w:t xml:space="preserve"> АҚ 2020 жылдың бірінші жарты жылдығында тұтынушылар мен өзге де мүдделі тұлғалар алдында бекітілген тарифтік сметаның орындалуы туралы, бекітілген инвестициялық бағдарламаның орындалуы туралы есеп беретін болады.</w:t>
      </w:r>
    </w:p>
    <w:p w:rsidR="001457B3" w:rsidRPr="006765C3" w:rsidRDefault="001457B3" w:rsidP="001457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  <w:lang w:val="kk-KZ"/>
        </w:rPr>
      </w:pPr>
      <w:r>
        <w:rPr>
          <w:rFonts w:ascii="Times New Roman" w:hAnsi="Times New Roman" w:cs="Times New Roman"/>
          <w:sz w:val="27"/>
          <w:szCs w:val="27"/>
          <w:lang w:val="kk-KZ"/>
        </w:rPr>
        <w:t>«</w:t>
      </w:r>
      <w:r w:rsidRPr="006765C3">
        <w:rPr>
          <w:rFonts w:ascii="Times New Roman" w:hAnsi="Times New Roman" w:cs="Times New Roman"/>
          <w:sz w:val="27"/>
          <w:szCs w:val="27"/>
          <w:lang w:val="kk-KZ"/>
        </w:rPr>
        <w:t>Астана-Теплотранзит</w:t>
      </w:r>
      <w:r>
        <w:rPr>
          <w:rFonts w:ascii="Times New Roman" w:hAnsi="Times New Roman" w:cs="Times New Roman"/>
          <w:sz w:val="27"/>
          <w:szCs w:val="27"/>
          <w:lang w:val="kk-KZ"/>
        </w:rPr>
        <w:t xml:space="preserve">» </w:t>
      </w:r>
      <w:r w:rsidRPr="006765C3">
        <w:rPr>
          <w:rFonts w:ascii="Times New Roman" w:hAnsi="Times New Roman" w:cs="Times New Roman"/>
          <w:sz w:val="27"/>
          <w:szCs w:val="27"/>
          <w:lang w:val="kk-KZ"/>
        </w:rPr>
        <w:t>АҚ негізгі, реттелетін қызметі</w:t>
      </w:r>
      <w:r>
        <w:rPr>
          <w:rFonts w:ascii="Times New Roman" w:hAnsi="Times New Roman" w:cs="Times New Roman"/>
          <w:sz w:val="27"/>
          <w:szCs w:val="27"/>
          <w:lang w:val="kk-KZ"/>
        </w:rPr>
        <w:t xml:space="preserve"> – </w:t>
      </w:r>
      <w:r w:rsidRPr="006765C3">
        <w:rPr>
          <w:rFonts w:ascii="Times New Roman" w:hAnsi="Times New Roman" w:cs="Times New Roman"/>
          <w:sz w:val="27"/>
          <w:szCs w:val="27"/>
          <w:lang w:val="kk-KZ"/>
        </w:rPr>
        <w:t>жылу энергиясын беру және тарату.</w:t>
      </w:r>
    </w:p>
    <w:p w:rsidR="001457B3" w:rsidRDefault="001457B3" w:rsidP="001457B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7"/>
          <w:szCs w:val="27"/>
          <w:lang w:val="kk-KZ"/>
        </w:rPr>
      </w:pPr>
      <w:r w:rsidRPr="006765C3">
        <w:rPr>
          <w:rFonts w:ascii="Times New Roman" w:eastAsia="Calibri" w:hAnsi="Times New Roman" w:cs="Times New Roman"/>
          <w:sz w:val="27"/>
          <w:szCs w:val="27"/>
          <w:lang w:val="kk-KZ"/>
        </w:rPr>
        <w:t>20</w:t>
      </w:r>
      <w:r>
        <w:rPr>
          <w:rFonts w:ascii="Times New Roman" w:eastAsia="Calibri" w:hAnsi="Times New Roman" w:cs="Times New Roman"/>
          <w:sz w:val="27"/>
          <w:szCs w:val="27"/>
          <w:lang w:val="kk-KZ"/>
        </w:rPr>
        <w:t>20</w:t>
      </w:r>
      <w:r w:rsidRPr="006765C3"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 жыл</w:t>
      </w:r>
      <w:r>
        <w:rPr>
          <w:rFonts w:ascii="Times New Roman" w:eastAsia="Calibri" w:hAnsi="Times New Roman" w:cs="Times New Roman"/>
          <w:sz w:val="27"/>
          <w:szCs w:val="27"/>
          <w:lang w:val="kk-KZ"/>
        </w:rPr>
        <w:t>ғы</w:t>
      </w:r>
      <w:r w:rsidRPr="006765C3"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 1 қаңтар</w:t>
      </w:r>
      <w:r>
        <w:rPr>
          <w:rFonts w:ascii="Times New Roman" w:eastAsia="Calibri" w:hAnsi="Times New Roman" w:cs="Times New Roman"/>
          <w:sz w:val="27"/>
          <w:szCs w:val="27"/>
          <w:lang w:val="kk-KZ"/>
        </w:rPr>
        <w:t>дағы жағдай бойынша</w:t>
      </w:r>
      <w:r w:rsidRPr="006765C3"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 қызмет көрсетілетін жылу желілерінің жалпы ұзындығы </w:t>
      </w:r>
      <w:r>
        <w:rPr>
          <w:rFonts w:ascii="Times New Roman" w:eastAsia="Calibri" w:hAnsi="Times New Roman" w:cs="Times New Roman"/>
          <w:sz w:val="27"/>
          <w:szCs w:val="27"/>
          <w:lang w:val="kk-KZ"/>
        </w:rPr>
        <w:t>816</w:t>
      </w:r>
      <w:r w:rsidRPr="006765C3"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 км трассаны</w:t>
      </w:r>
      <w:r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 </w:t>
      </w:r>
      <w:r w:rsidRPr="006765C3"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құрады. </w:t>
      </w:r>
      <w:r w:rsidRPr="00F16B84">
        <w:rPr>
          <w:rFonts w:ascii="Times New Roman" w:eastAsia="Calibri" w:hAnsi="Times New Roman" w:cs="Times New Roman"/>
          <w:bCs/>
          <w:color w:val="000000"/>
          <w:spacing w:val="-2"/>
          <w:sz w:val="27"/>
          <w:szCs w:val="27"/>
          <w:lang w:val="kk-KZ"/>
        </w:rPr>
        <w:t>Жаңа тұтынушылардың қосылуына байланысты</w:t>
      </w:r>
      <w:r w:rsidRPr="00F56875">
        <w:rPr>
          <w:rFonts w:ascii="Times New Roman" w:eastAsia="Calibri" w:hAnsi="Times New Roman" w:cs="Times New Roman"/>
          <w:b/>
          <w:bCs/>
          <w:color w:val="000000"/>
          <w:spacing w:val="-2"/>
          <w:sz w:val="27"/>
          <w:szCs w:val="27"/>
          <w:lang w:val="kk-KZ"/>
        </w:rPr>
        <w:t xml:space="preserve"> </w:t>
      </w:r>
      <w:r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2019 жылы ұзындықтың артуы 20 км немесе </w:t>
      </w:r>
      <w:r w:rsidRPr="006C3761">
        <w:rPr>
          <w:rFonts w:ascii="Times New Roman" w:eastAsia="Calibri" w:hAnsi="Times New Roman" w:cs="Times New Roman"/>
          <w:sz w:val="27"/>
          <w:szCs w:val="27"/>
          <w:lang w:val="kk-KZ"/>
        </w:rPr>
        <w:t>3</w:t>
      </w:r>
      <w:r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 пайыз</w:t>
      </w:r>
      <w:r w:rsidRPr="006C3761">
        <w:rPr>
          <w:rFonts w:ascii="Times New Roman" w:eastAsia="Calibri" w:hAnsi="Times New Roman" w:cs="Times New Roman"/>
          <w:sz w:val="27"/>
          <w:szCs w:val="27"/>
          <w:lang w:val="kk-KZ"/>
        </w:rPr>
        <w:t>ды құрады.</w:t>
      </w:r>
    </w:p>
    <w:p w:rsidR="001457B3" w:rsidRDefault="001457B3" w:rsidP="001457B3">
      <w:pPr>
        <w:spacing w:after="0" w:line="240" w:lineRule="auto"/>
        <w:ind w:firstLine="567"/>
        <w:jc w:val="both"/>
        <w:rPr>
          <w:rFonts w:ascii="Times New Roman" w:hAnsi="Times New Roman"/>
          <w:bCs/>
          <w:sz w:val="27"/>
          <w:szCs w:val="27"/>
          <w:lang w:val="kk-KZ"/>
        </w:rPr>
      </w:pPr>
      <w:r w:rsidRPr="00043508">
        <w:rPr>
          <w:rFonts w:ascii="Times New Roman" w:hAnsi="Times New Roman"/>
          <w:bCs/>
          <w:sz w:val="27"/>
          <w:szCs w:val="27"/>
          <w:lang w:val="kk-KZ"/>
        </w:rPr>
        <w:t>Жұмыс</w:t>
      </w:r>
      <w:r>
        <w:rPr>
          <w:rFonts w:ascii="Times New Roman" w:hAnsi="Times New Roman"/>
          <w:bCs/>
          <w:sz w:val="27"/>
          <w:szCs w:val="27"/>
          <w:lang w:val="kk-KZ"/>
        </w:rPr>
        <w:t xml:space="preserve"> істеуге </w:t>
      </w:r>
      <w:r w:rsidRPr="00043508">
        <w:rPr>
          <w:rFonts w:ascii="Times New Roman" w:hAnsi="Times New Roman"/>
          <w:bCs/>
          <w:sz w:val="27"/>
          <w:szCs w:val="27"/>
          <w:lang w:val="kk-KZ"/>
        </w:rPr>
        <w:t>14 айдау сорғы станциясы тартылды, олардың үшеуі кезекші персоналсыз автоматты режимде жұмыс істейді.</w:t>
      </w:r>
    </w:p>
    <w:p w:rsidR="001457B3" w:rsidRDefault="001457B3" w:rsidP="001457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  <w:lang w:val="kk-KZ"/>
        </w:rPr>
      </w:pPr>
      <w:r w:rsidRPr="00043508">
        <w:rPr>
          <w:rFonts w:ascii="Times New Roman" w:hAnsi="Times New Roman" w:cs="Times New Roman"/>
          <w:sz w:val="27"/>
          <w:szCs w:val="27"/>
          <w:lang w:val="kk-KZ"/>
        </w:rPr>
        <w:t xml:space="preserve">Кәсіпорында ірі </w:t>
      </w:r>
      <w:r>
        <w:rPr>
          <w:rFonts w:ascii="Times New Roman" w:hAnsi="Times New Roman" w:cs="Times New Roman"/>
          <w:sz w:val="27"/>
          <w:szCs w:val="27"/>
          <w:lang w:val="kk-KZ"/>
        </w:rPr>
        <w:t>көлемді</w:t>
      </w:r>
      <w:r w:rsidRPr="00043508">
        <w:rPr>
          <w:rFonts w:ascii="Times New Roman" w:hAnsi="Times New Roman" w:cs="Times New Roman"/>
          <w:sz w:val="27"/>
          <w:szCs w:val="27"/>
          <w:lang w:val="kk-KZ"/>
        </w:rPr>
        <w:t xml:space="preserve"> бекіт</w:t>
      </w:r>
      <w:r>
        <w:rPr>
          <w:rFonts w:ascii="Times New Roman" w:hAnsi="Times New Roman" w:cs="Times New Roman"/>
          <w:sz w:val="27"/>
          <w:szCs w:val="27"/>
          <w:lang w:val="kk-KZ"/>
        </w:rPr>
        <w:t>уші</w:t>
      </w:r>
      <w:r w:rsidRPr="00043508">
        <w:rPr>
          <w:rFonts w:ascii="Times New Roman" w:hAnsi="Times New Roman" w:cs="Times New Roman"/>
          <w:sz w:val="27"/>
          <w:szCs w:val="27"/>
          <w:lang w:val="kk-KZ"/>
        </w:rPr>
        <w:t xml:space="preserve"> арматураны жөндеу, </w:t>
      </w:r>
      <w:r>
        <w:rPr>
          <w:rFonts w:ascii="Times New Roman" w:hAnsi="Times New Roman" w:cs="Times New Roman"/>
          <w:sz w:val="27"/>
          <w:szCs w:val="27"/>
          <w:lang w:val="kk-KZ"/>
        </w:rPr>
        <w:t xml:space="preserve">қалыпты </w:t>
      </w:r>
      <w:r w:rsidRPr="00043508">
        <w:rPr>
          <w:rFonts w:ascii="Times New Roman" w:hAnsi="Times New Roman" w:cs="Times New Roman"/>
          <w:sz w:val="27"/>
          <w:szCs w:val="27"/>
          <w:lang w:val="kk-KZ"/>
        </w:rPr>
        <w:t xml:space="preserve">бұйымдарды дайындау және оқшаулау жұмыстарын орындау бойынша </w:t>
      </w:r>
      <w:r>
        <w:rPr>
          <w:rFonts w:ascii="Times New Roman" w:hAnsi="Times New Roman" w:cs="Times New Roman"/>
          <w:sz w:val="27"/>
          <w:szCs w:val="27"/>
          <w:lang w:val="kk-KZ"/>
        </w:rPr>
        <w:t xml:space="preserve">заманауи </w:t>
      </w:r>
      <w:r w:rsidRPr="00043508">
        <w:rPr>
          <w:rFonts w:ascii="Times New Roman" w:hAnsi="Times New Roman" w:cs="Times New Roman"/>
          <w:sz w:val="27"/>
          <w:szCs w:val="27"/>
          <w:lang w:val="kk-KZ"/>
        </w:rPr>
        <w:t>жабдықтармен жабдықталған өндірістік цехтар бар.</w:t>
      </w:r>
      <w:r>
        <w:rPr>
          <w:rFonts w:ascii="Times New Roman" w:hAnsi="Times New Roman" w:cs="Times New Roman"/>
          <w:sz w:val="27"/>
          <w:szCs w:val="27"/>
          <w:lang w:val="kk-KZ"/>
        </w:rPr>
        <w:t xml:space="preserve"> </w:t>
      </w:r>
    </w:p>
    <w:p w:rsidR="001457B3" w:rsidRPr="006C3761" w:rsidRDefault="001457B3" w:rsidP="001457B3">
      <w:pPr>
        <w:spacing w:after="0" w:line="240" w:lineRule="auto"/>
        <w:ind w:firstLine="567"/>
        <w:jc w:val="both"/>
        <w:rPr>
          <w:sz w:val="27"/>
          <w:szCs w:val="27"/>
          <w:lang w:val="kk-KZ"/>
        </w:rPr>
      </w:pPr>
      <w:r>
        <w:rPr>
          <w:rFonts w:ascii="Times New Roman" w:hAnsi="Times New Roman" w:cs="Times New Roman"/>
          <w:sz w:val="27"/>
          <w:szCs w:val="27"/>
          <w:lang w:val="kk-KZ"/>
        </w:rPr>
        <w:t xml:space="preserve">  </w:t>
      </w:r>
    </w:p>
    <w:p w:rsidR="001457B3" w:rsidRPr="00641F63" w:rsidRDefault="001457B3" w:rsidP="001457B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7"/>
          <w:szCs w:val="27"/>
          <w:lang w:val="kk-KZ"/>
        </w:rPr>
      </w:pPr>
      <w:r w:rsidRPr="00043508">
        <w:rPr>
          <w:rFonts w:ascii="Times New Roman" w:eastAsia="Calibri" w:hAnsi="Times New Roman" w:cs="Times New Roman"/>
          <w:b/>
          <w:sz w:val="27"/>
          <w:szCs w:val="27"/>
          <w:lang w:val="kk-KZ"/>
        </w:rPr>
        <w:t>Инвестициялық бағдарлама</w:t>
      </w:r>
    </w:p>
    <w:p w:rsidR="001457B3" w:rsidRDefault="001457B3" w:rsidP="001457B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7"/>
          <w:szCs w:val="27"/>
          <w:lang w:val="kk-KZ"/>
        </w:rPr>
      </w:pPr>
      <w:r w:rsidRPr="00043508">
        <w:rPr>
          <w:rFonts w:ascii="Times New Roman" w:eastAsia="Calibri" w:hAnsi="Times New Roman" w:cs="Times New Roman"/>
          <w:sz w:val="27"/>
          <w:szCs w:val="27"/>
          <w:lang w:val="kk-KZ"/>
        </w:rPr>
        <w:t>Қазақстан Республикасы Ұлттық экономика министрлігі Табиғи монополияларды реттеу</w:t>
      </w:r>
      <w:r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 </w:t>
      </w:r>
      <w:r w:rsidRPr="00043508"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комитетінің </w:t>
      </w:r>
      <w:r>
        <w:rPr>
          <w:rFonts w:ascii="Times New Roman" w:eastAsia="Calibri" w:hAnsi="Times New Roman" w:cs="Times New Roman"/>
          <w:sz w:val="27"/>
          <w:szCs w:val="27"/>
          <w:lang w:val="kk-KZ"/>
        </w:rPr>
        <w:t>Нұр-Сұлтан</w:t>
      </w:r>
      <w:r w:rsidRPr="00043508"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 қаласы бойынша </w:t>
      </w:r>
      <w:r>
        <w:rPr>
          <w:rFonts w:ascii="Times New Roman" w:eastAsia="Calibri" w:hAnsi="Times New Roman" w:cs="Times New Roman"/>
          <w:sz w:val="27"/>
          <w:szCs w:val="27"/>
          <w:lang w:val="kk-KZ"/>
        </w:rPr>
        <w:t>д</w:t>
      </w:r>
      <w:r w:rsidRPr="00043508"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епартаментінің бұйрығымен </w:t>
      </w:r>
      <w:r w:rsidRPr="00AD4329">
        <w:rPr>
          <w:rFonts w:ascii="Times New Roman" w:hAnsi="Times New Roman" w:cs="Times New Roman"/>
          <w:sz w:val="28"/>
          <w:szCs w:val="28"/>
          <w:lang w:val="kk-KZ"/>
        </w:rPr>
        <w:t>1 633 991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43508">
        <w:rPr>
          <w:rFonts w:ascii="Times New Roman" w:eastAsia="Calibri" w:hAnsi="Times New Roman" w:cs="Times New Roman"/>
          <w:sz w:val="27"/>
          <w:szCs w:val="27"/>
          <w:lang w:val="kk-KZ"/>
        </w:rPr>
        <w:t>мың</w:t>
      </w:r>
      <w:r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 теңге мөлшерінде «Астана-Теплотранзит» </w:t>
      </w:r>
      <w:r w:rsidRPr="00043508">
        <w:rPr>
          <w:rFonts w:ascii="Times New Roman" w:eastAsia="Calibri" w:hAnsi="Times New Roman" w:cs="Times New Roman"/>
          <w:sz w:val="27"/>
          <w:szCs w:val="27"/>
          <w:lang w:val="kk-KZ"/>
        </w:rPr>
        <w:t>АҚ</w:t>
      </w:r>
      <w:r>
        <w:rPr>
          <w:rFonts w:ascii="Times New Roman" w:eastAsia="Calibri" w:hAnsi="Times New Roman" w:cs="Times New Roman"/>
          <w:sz w:val="27"/>
          <w:szCs w:val="27"/>
          <w:lang w:val="kk-KZ"/>
        </w:rPr>
        <w:t>-тың</w:t>
      </w:r>
      <w:r w:rsidRPr="00043508"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 </w:t>
      </w:r>
      <w:r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2020 </w:t>
      </w:r>
      <w:r w:rsidRPr="00043508"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жылға арналған инвестициялық бағдарламасы бекітілді. </w:t>
      </w:r>
      <w:r w:rsidRPr="00AD4329">
        <w:rPr>
          <w:rFonts w:ascii="Times New Roman" w:eastAsia="Calibri" w:hAnsi="Times New Roman" w:cs="Times New Roman"/>
          <w:sz w:val="27"/>
          <w:szCs w:val="27"/>
          <w:lang w:val="kk-KZ"/>
        </w:rPr>
        <w:t>2020 жылдың бірінші жарты жылдығында орындалуы 165 979 мың теңгені немесе 10,2% құрады.</w:t>
      </w:r>
      <w:r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 </w:t>
      </w:r>
    </w:p>
    <w:p w:rsidR="001457B3" w:rsidRPr="0095754D" w:rsidRDefault="001457B3" w:rsidP="001457B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7"/>
          <w:szCs w:val="27"/>
          <w:lang w:val="kk-KZ"/>
        </w:rPr>
      </w:pPr>
      <w:r w:rsidRPr="00541018"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 </w:t>
      </w:r>
      <w:r w:rsidRPr="00CE7CC5">
        <w:rPr>
          <w:rFonts w:ascii="Times New Roman" w:eastAsia="Calibri" w:hAnsi="Times New Roman" w:cs="Times New Roman"/>
          <w:sz w:val="27"/>
          <w:szCs w:val="27"/>
          <w:lang w:val="kk-KZ"/>
        </w:rPr>
        <w:t>2020 жылдың бірінші жарты жылдығында</w:t>
      </w:r>
      <w:r w:rsidRPr="0095754D"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 </w:t>
      </w:r>
      <w:r>
        <w:rPr>
          <w:rFonts w:ascii="Times New Roman" w:eastAsia="Calibri" w:hAnsi="Times New Roman" w:cs="Times New Roman"/>
          <w:sz w:val="27"/>
          <w:szCs w:val="27"/>
          <w:lang w:val="kk-KZ"/>
        </w:rPr>
        <w:t>б</w:t>
      </w:r>
      <w:r w:rsidRPr="0095754D">
        <w:rPr>
          <w:rFonts w:ascii="Times New Roman" w:eastAsia="Calibri" w:hAnsi="Times New Roman" w:cs="Times New Roman"/>
          <w:sz w:val="27"/>
          <w:szCs w:val="27"/>
          <w:lang w:val="kk-KZ"/>
        </w:rPr>
        <w:t>ағдарламаны іске асыру жылу желілерін жаңғыртуға, қайта жаңартуға, кәсіпорынның активтерін жаңартуға, қолдауға</w:t>
      </w:r>
      <w:r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 мүмкіндік берді</w:t>
      </w:r>
      <w:r w:rsidRPr="0095754D">
        <w:rPr>
          <w:rFonts w:ascii="Times New Roman" w:eastAsia="Calibri" w:hAnsi="Times New Roman" w:cs="Times New Roman"/>
          <w:sz w:val="27"/>
          <w:szCs w:val="27"/>
          <w:lang w:val="kk-KZ"/>
        </w:rPr>
        <w:t>, оның ішінде:</w:t>
      </w:r>
    </w:p>
    <w:p w:rsidR="001457B3" w:rsidRPr="0095754D" w:rsidRDefault="001457B3" w:rsidP="001457B3">
      <w:pPr>
        <w:pStyle w:val="aa"/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  <w:lang w:val="kk-KZ"/>
        </w:rPr>
      </w:pPr>
      <w:r w:rsidRPr="0095754D"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Жылу желілерін қайта жаңарту және жаңғырту – </w:t>
      </w:r>
      <w:r w:rsidRPr="00AD4329"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120 264 </w:t>
      </w:r>
      <w:r w:rsidRPr="0095754D"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 </w:t>
      </w:r>
      <w:r w:rsidRPr="00043508">
        <w:rPr>
          <w:rFonts w:ascii="Times New Roman" w:eastAsia="Calibri" w:hAnsi="Times New Roman" w:cs="Times New Roman"/>
          <w:sz w:val="27"/>
          <w:szCs w:val="27"/>
          <w:lang w:val="kk-KZ"/>
        </w:rPr>
        <w:t>мың</w:t>
      </w:r>
      <w:r w:rsidRPr="0095754D"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 </w:t>
      </w:r>
      <w:r>
        <w:rPr>
          <w:rFonts w:ascii="Times New Roman" w:eastAsia="Calibri" w:hAnsi="Times New Roman" w:cs="Times New Roman"/>
          <w:sz w:val="27"/>
          <w:szCs w:val="27"/>
          <w:lang w:val="kk-KZ"/>
        </w:rPr>
        <w:t>тең</w:t>
      </w:r>
      <w:r w:rsidRPr="0095754D">
        <w:rPr>
          <w:rFonts w:ascii="Times New Roman" w:eastAsia="Calibri" w:hAnsi="Times New Roman" w:cs="Times New Roman"/>
          <w:sz w:val="27"/>
          <w:szCs w:val="27"/>
          <w:lang w:val="kk-KZ"/>
        </w:rPr>
        <w:t>ге (</w:t>
      </w:r>
      <w:r w:rsidRPr="00AD4329">
        <w:rPr>
          <w:rFonts w:ascii="Times New Roman" w:eastAsia="Calibri" w:hAnsi="Times New Roman" w:cs="Times New Roman"/>
          <w:sz w:val="27"/>
          <w:szCs w:val="27"/>
          <w:lang w:val="kk-KZ"/>
        </w:rPr>
        <w:t>1 536</w:t>
      </w:r>
      <w:r w:rsidRPr="0095754D"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 </w:t>
      </w:r>
      <w:r>
        <w:rPr>
          <w:rFonts w:ascii="Times New Roman" w:eastAsia="Calibri" w:hAnsi="Times New Roman" w:cs="Times New Roman"/>
          <w:sz w:val="27"/>
          <w:szCs w:val="27"/>
          <w:lang w:val="kk-KZ"/>
        </w:rPr>
        <w:t>қ.</w:t>
      </w:r>
      <w:r w:rsidRPr="0095754D">
        <w:rPr>
          <w:rFonts w:ascii="Times New Roman" w:eastAsia="Calibri" w:hAnsi="Times New Roman" w:cs="Times New Roman"/>
          <w:sz w:val="27"/>
          <w:szCs w:val="27"/>
          <w:lang w:val="kk-KZ"/>
        </w:rPr>
        <w:t>м</w:t>
      </w:r>
      <w:r>
        <w:rPr>
          <w:rFonts w:ascii="Times New Roman" w:eastAsia="Calibri" w:hAnsi="Times New Roman" w:cs="Times New Roman"/>
          <w:sz w:val="27"/>
          <w:szCs w:val="27"/>
          <w:lang w:val="kk-KZ"/>
        </w:rPr>
        <w:t>.</w:t>
      </w:r>
      <w:r w:rsidRPr="00032C31"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 </w:t>
      </w:r>
      <w:r>
        <w:rPr>
          <w:rFonts w:ascii="Times New Roman" w:eastAsia="Calibri" w:hAnsi="Times New Roman" w:cs="Times New Roman"/>
          <w:sz w:val="27"/>
          <w:szCs w:val="27"/>
          <w:lang w:val="kk-KZ"/>
        </w:rPr>
        <w:t>құбыр</w:t>
      </w:r>
      <w:r w:rsidRPr="0095754D">
        <w:rPr>
          <w:rFonts w:ascii="Times New Roman" w:eastAsia="Calibri" w:hAnsi="Times New Roman" w:cs="Times New Roman"/>
          <w:sz w:val="27"/>
          <w:szCs w:val="27"/>
          <w:lang w:val="kk-KZ"/>
        </w:rPr>
        <w:t>).</w:t>
      </w:r>
    </w:p>
    <w:p w:rsidR="001457B3" w:rsidRPr="00AD4329" w:rsidRDefault="001457B3" w:rsidP="001457B3">
      <w:pPr>
        <w:pStyle w:val="aa"/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  <w:lang w:val="kk-KZ"/>
        </w:rPr>
      </w:pPr>
      <w:r w:rsidRPr="005242E5"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Ескірген жабдықтарды ауыстыру және жаңа жабдықты сатып алу </w:t>
      </w:r>
      <w:r>
        <w:rPr>
          <w:rFonts w:ascii="Times New Roman" w:eastAsia="Calibri" w:hAnsi="Times New Roman" w:cs="Times New Roman"/>
          <w:sz w:val="27"/>
          <w:szCs w:val="27"/>
          <w:lang w:val="kk-KZ"/>
        </w:rPr>
        <w:t>–</w:t>
      </w:r>
      <w:r w:rsidRPr="005242E5"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 </w:t>
      </w:r>
      <w:r w:rsidRPr="00AD4329">
        <w:rPr>
          <w:rFonts w:ascii="Times New Roman" w:eastAsia="Calibri" w:hAnsi="Times New Roman" w:cs="Times New Roman"/>
          <w:sz w:val="27"/>
          <w:szCs w:val="27"/>
          <w:lang w:val="kk-KZ"/>
        </w:rPr>
        <w:t>386</w:t>
      </w:r>
      <w:r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 </w:t>
      </w:r>
      <w:r w:rsidRPr="00043508">
        <w:rPr>
          <w:rFonts w:ascii="Times New Roman" w:eastAsia="Calibri" w:hAnsi="Times New Roman" w:cs="Times New Roman"/>
          <w:sz w:val="27"/>
          <w:szCs w:val="27"/>
          <w:lang w:val="kk-KZ"/>
        </w:rPr>
        <w:t>мың</w:t>
      </w:r>
      <w:r w:rsidRPr="005242E5"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 </w:t>
      </w:r>
      <w:r>
        <w:rPr>
          <w:rFonts w:ascii="Times New Roman" w:eastAsia="Calibri" w:hAnsi="Times New Roman" w:cs="Times New Roman"/>
          <w:sz w:val="27"/>
          <w:szCs w:val="27"/>
          <w:lang w:val="kk-KZ"/>
        </w:rPr>
        <w:t>тең</w:t>
      </w:r>
      <w:r w:rsidRPr="005242E5">
        <w:rPr>
          <w:rFonts w:ascii="Times New Roman" w:eastAsia="Calibri" w:hAnsi="Times New Roman" w:cs="Times New Roman"/>
          <w:sz w:val="27"/>
          <w:szCs w:val="27"/>
          <w:lang w:val="kk-KZ"/>
        </w:rPr>
        <w:t>ге.</w:t>
      </w:r>
    </w:p>
    <w:p w:rsidR="001457B3" w:rsidRPr="005242E5" w:rsidRDefault="001457B3" w:rsidP="001457B3">
      <w:pPr>
        <w:pStyle w:val="aa"/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  <w:lang w:val="kk-KZ"/>
        </w:rPr>
      </w:pPr>
      <w:r w:rsidRPr="005242E5">
        <w:rPr>
          <w:rFonts w:ascii="Times New Roman" w:eastAsia="Calibri" w:hAnsi="Times New Roman" w:cs="Times New Roman"/>
          <w:sz w:val="27"/>
          <w:szCs w:val="27"/>
          <w:lang w:val="kk-KZ"/>
        </w:rPr>
        <w:t>Көлік және арнайы механизм</w:t>
      </w:r>
      <w:r>
        <w:rPr>
          <w:rFonts w:ascii="Times New Roman" w:eastAsia="Calibri" w:hAnsi="Times New Roman" w:cs="Times New Roman"/>
          <w:sz w:val="27"/>
          <w:szCs w:val="27"/>
          <w:lang w:val="kk-KZ"/>
        </w:rPr>
        <w:t>дерді</w:t>
      </w:r>
      <w:r w:rsidRPr="005242E5"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 сатып алу</w:t>
      </w:r>
      <w:r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 – </w:t>
      </w:r>
      <w:r w:rsidRPr="00AD4329">
        <w:rPr>
          <w:rFonts w:ascii="Times New Roman" w:eastAsia="Calibri" w:hAnsi="Times New Roman" w:cs="Times New Roman"/>
          <w:sz w:val="27"/>
          <w:szCs w:val="27"/>
          <w:lang w:val="kk-KZ"/>
        </w:rPr>
        <w:t>45 329</w:t>
      </w:r>
      <w:r w:rsidRPr="005242E5"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 </w:t>
      </w:r>
      <w:r w:rsidRPr="00043508">
        <w:rPr>
          <w:rFonts w:ascii="Times New Roman" w:eastAsia="Calibri" w:hAnsi="Times New Roman" w:cs="Times New Roman"/>
          <w:sz w:val="27"/>
          <w:szCs w:val="27"/>
          <w:lang w:val="kk-KZ"/>
        </w:rPr>
        <w:t>мың</w:t>
      </w:r>
      <w:r w:rsidRPr="005242E5"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 </w:t>
      </w:r>
      <w:r>
        <w:rPr>
          <w:rFonts w:ascii="Times New Roman" w:eastAsia="Calibri" w:hAnsi="Times New Roman" w:cs="Times New Roman"/>
          <w:sz w:val="27"/>
          <w:szCs w:val="27"/>
          <w:lang w:val="kk-KZ"/>
        </w:rPr>
        <w:t>тең</w:t>
      </w:r>
      <w:r w:rsidRPr="005242E5">
        <w:rPr>
          <w:rFonts w:ascii="Times New Roman" w:eastAsia="Calibri" w:hAnsi="Times New Roman" w:cs="Times New Roman"/>
          <w:sz w:val="27"/>
          <w:szCs w:val="27"/>
          <w:lang w:val="kk-KZ"/>
        </w:rPr>
        <w:t>ге.</w:t>
      </w:r>
    </w:p>
    <w:p w:rsidR="001457B3" w:rsidRPr="00AD4329" w:rsidRDefault="001457B3" w:rsidP="001457B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7"/>
          <w:szCs w:val="27"/>
          <w:lang w:val="kk-KZ"/>
        </w:rPr>
      </w:pPr>
      <w:r w:rsidRPr="005242E5"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 </w:t>
      </w:r>
    </w:p>
    <w:p w:rsidR="001457B3" w:rsidRPr="00641F63" w:rsidRDefault="001457B3" w:rsidP="001457B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7"/>
          <w:szCs w:val="27"/>
          <w:lang w:val="kk-KZ"/>
        </w:rPr>
      </w:pPr>
      <w:r w:rsidRPr="00641F63">
        <w:rPr>
          <w:rFonts w:ascii="Times New Roman" w:eastAsia="Calibri" w:hAnsi="Times New Roman" w:cs="Times New Roman"/>
          <w:sz w:val="27"/>
          <w:szCs w:val="27"/>
          <w:lang w:val="kk-KZ"/>
        </w:rPr>
        <w:t>Бүгінгі</w:t>
      </w:r>
      <w:r w:rsidRPr="005242E5"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 күні </w:t>
      </w:r>
      <w:r w:rsidRPr="00641F63"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Қоғам </w:t>
      </w:r>
      <w:r w:rsidRPr="00CE7CC5"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2015-2019 жылдарға арналған </w:t>
      </w:r>
      <w:r w:rsidRPr="005242E5">
        <w:rPr>
          <w:rFonts w:ascii="Times New Roman" w:eastAsia="Calibri" w:hAnsi="Times New Roman" w:cs="Times New Roman"/>
          <w:sz w:val="27"/>
          <w:szCs w:val="27"/>
          <w:lang w:val="kk-KZ"/>
        </w:rPr>
        <w:t>«</w:t>
      </w:r>
      <w:r w:rsidRPr="00641F63">
        <w:rPr>
          <w:rFonts w:ascii="Times New Roman" w:eastAsia="Calibri" w:hAnsi="Times New Roman" w:cs="Times New Roman"/>
          <w:sz w:val="27"/>
          <w:szCs w:val="27"/>
          <w:lang w:val="kk-KZ"/>
        </w:rPr>
        <w:t>Нұрлы жол</w:t>
      </w:r>
      <w:r w:rsidRPr="005242E5"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» </w:t>
      </w:r>
      <w:r w:rsidRPr="00641F63">
        <w:rPr>
          <w:rFonts w:ascii="Times New Roman" w:eastAsia="Calibri" w:hAnsi="Times New Roman" w:cs="Times New Roman"/>
          <w:sz w:val="27"/>
          <w:szCs w:val="27"/>
          <w:lang w:val="kk-KZ"/>
        </w:rPr>
        <w:t>инфрақұрылымды дам</w:t>
      </w:r>
      <w:r w:rsidRPr="005242E5"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ытудың </w:t>
      </w:r>
      <w:r w:rsidRPr="00641F63">
        <w:rPr>
          <w:rFonts w:ascii="Times New Roman" w:eastAsia="Calibri" w:hAnsi="Times New Roman" w:cs="Times New Roman"/>
          <w:sz w:val="27"/>
          <w:szCs w:val="27"/>
          <w:lang w:val="kk-KZ"/>
        </w:rPr>
        <w:t>мемлекеттік бағдарламасын жүзеге асыруда. Бұл бағдарлама</w:t>
      </w:r>
      <w:r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 4, 5-інші кірменің жылумен жабдықтау нысандарының құрылысын </w:t>
      </w:r>
      <w:r w:rsidRPr="00641F63">
        <w:rPr>
          <w:rFonts w:ascii="Times New Roman" w:eastAsia="Calibri" w:hAnsi="Times New Roman" w:cs="Times New Roman"/>
          <w:sz w:val="27"/>
          <w:szCs w:val="27"/>
          <w:lang w:val="kk-KZ"/>
        </w:rPr>
        <w:t>сал</w:t>
      </w:r>
      <w:r>
        <w:rPr>
          <w:rFonts w:ascii="Times New Roman" w:eastAsia="Calibri" w:hAnsi="Times New Roman" w:cs="Times New Roman"/>
          <w:sz w:val="27"/>
          <w:szCs w:val="27"/>
          <w:lang w:val="kk-KZ"/>
        </w:rPr>
        <w:t>уды</w:t>
      </w:r>
      <w:r w:rsidRPr="00641F63"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 көздейді.</w:t>
      </w:r>
    </w:p>
    <w:p w:rsidR="001457B3" w:rsidRDefault="001457B3" w:rsidP="001457B3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7"/>
          <w:szCs w:val="27"/>
          <w:lang w:val="kk-KZ"/>
        </w:rPr>
      </w:pPr>
      <w:r w:rsidRPr="00CB4E62"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2020 </w:t>
      </w:r>
      <w:r>
        <w:rPr>
          <w:rFonts w:ascii="Times New Roman" w:eastAsia="Calibri" w:hAnsi="Times New Roman" w:cs="Times New Roman"/>
          <w:sz w:val="27"/>
          <w:szCs w:val="27"/>
          <w:lang w:val="kk-KZ"/>
        </w:rPr>
        <w:t>жылдың бірінші жарты жылдығында «Нұрлы Жол»</w:t>
      </w:r>
      <w:r w:rsidRPr="00CB4E62"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 бағдарламасын іске асыруға 677 858 мың </w:t>
      </w:r>
      <w:r>
        <w:rPr>
          <w:rFonts w:ascii="Times New Roman" w:eastAsia="Calibri" w:hAnsi="Times New Roman" w:cs="Times New Roman"/>
          <w:sz w:val="27"/>
          <w:szCs w:val="27"/>
          <w:lang w:val="kk-KZ"/>
        </w:rPr>
        <w:t>теңге бағытталды және 1,3 км трасса</w:t>
      </w:r>
      <w:r w:rsidRPr="00CB4E62"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 салынды.</w:t>
      </w:r>
    </w:p>
    <w:p w:rsidR="001457B3" w:rsidRPr="001B158B" w:rsidRDefault="001457B3" w:rsidP="001457B3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7"/>
          <w:szCs w:val="27"/>
          <w:lang w:val="kk-KZ"/>
        </w:rPr>
      </w:pPr>
    </w:p>
    <w:p w:rsidR="00F16B84" w:rsidRPr="0067028B" w:rsidRDefault="00F16B84" w:rsidP="00F16B84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7"/>
          <w:szCs w:val="27"/>
          <w:lang w:val="kk-KZ"/>
        </w:rPr>
      </w:pPr>
    </w:p>
    <w:p w:rsidR="001135DD" w:rsidRDefault="000820D0" w:rsidP="00CB293B">
      <w:pPr>
        <w:ind w:firstLine="708"/>
        <w:jc w:val="both"/>
        <w:rPr>
          <w:rFonts w:ascii="Times New Roman" w:eastAsia="Calibri" w:hAnsi="Times New Roman" w:cs="Times New Roman"/>
          <w:b/>
          <w:sz w:val="27"/>
          <w:szCs w:val="27"/>
          <w:lang w:val="kk-KZ"/>
        </w:rPr>
        <w:sectPr w:rsidR="001135DD" w:rsidSect="001135DD">
          <w:footerReference w:type="default" r:id="rId8"/>
          <w:pgSz w:w="11906" w:h="16838"/>
          <w:pgMar w:top="851" w:right="567" w:bottom="851" w:left="992" w:header="709" w:footer="147" w:gutter="0"/>
          <w:cols w:space="708"/>
          <w:docGrid w:linePitch="360"/>
        </w:sectPr>
      </w:pPr>
      <w:r w:rsidRPr="00641F63">
        <w:rPr>
          <w:rFonts w:ascii="Times New Roman" w:eastAsia="Calibri" w:hAnsi="Times New Roman" w:cs="Times New Roman"/>
          <w:b/>
          <w:sz w:val="27"/>
          <w:szCs w:val="27"/>
          <w:lang w:val="kk-KZ"/>
        </w:rPr>
        <w:br w:type="page"/>
      </w:r>
    </w:p>
    <w:p w:rsidR="009B34F1" w:rsidRDefault="001457B3" w:rsidP="009B34F1">
      <w:pPr>
        <w:ind w:firstLine="708"/>
        <w:jc w:val="both"/>
        <w:rPr>
          <w:rFonts w:ascii="Times New Roman" w:eastAsia="Calibri" w:hAnsi="Times New Roman" w:cs="Times New Roman"/>
          <w:sz w:val="27"/>
          <w:szCs w:val="27"/>
          <w:lang w:val="kk-KZ"/>
        </w:rPr>
      </w:pPr>
      <w:r w:rsidRPr="00641F63">
        <w:rPr>
          <w:rFonts w:ascii="Times New Roman" w:eastAsia="Calibri" w:hAnsi="Times New Roman" w:cs="Times New Roman"/>
          <w:b/>
          <w:sz w:val="27"/>
          <w:szCs w:val="27"/>
          <w:lang w:val="kk-KZ"/>
        </w:rPr>
        <w:lastRenderedPageBreak/>
        <w:t>20</w:t>
      </w:r>
      <w:r>
        <w:rPr>
          <w:rFonts w:ascii="Times New Roman" w:eastAsia="Calibri" w:hAnsi="Times New Roman" w:cs="Times New Roman"/>
          <w:b/>
          <w:sz w:val="27"/>
          <w:szCs w:val="27"/>
          <w:lang w:val="kk-KZ"/>
        </w:rPr>
        <w:t>20 жылдың</w:t>
      </w:r>
      <w:r w:rsidRPr="00641F63">
        <w:rPr>
          <w:rFonts w:ascii="Times New Roman" w:eastAsia="Calibri" w:hAnsi="Times New Roman" w:cs="Times New Roman"/>
          <w:b/>
          <w:sz w:val="27"/>
          <w:szCs w:val="27"/>
          <w:lang w:val="kk-KZ"/>
        </w:rPr>
        <w:t xml:space="preserve"> </w:t>
      </w:r>
      <w:r>
        <w:rPr>
          <w:rFonts w:ascii="Times New Roman" w:eastAsia="Calibri" w:hAnsi="Times New Roman" w:cs="Times New Roman"/>
          <w:b/>
          <w:sz w:val="27"/>
          <w:szCs w:val="27"/>
          <w:lang w:val="kk-KZ"/>
        </w:rPr>
        <w:t>бірінші жарты жылдығында «</w:t>
      </w:r>
      <w:r w:rsidRPr="00641F63">
        <w:rPr>
          <w:rFonts w:ascii="Times New Roman" w:eastAsia="Calibri" w:hAnsi="Times New Roman" w:cs="Times New Roman"/>
          <w:b/>
          <w:sz w:val="27"/>
          <w:szCs w:val="27"/>
          <w:lang w:val="kk-KZ"/>
        </w:rPr>
        <w:t>Астана-Теплотранзит</w:t>
      </w:r>
      <w:r>
        <w:rPr>
          <w:rFonts w:ascii="Times New Roman" w:eastAsia="Calibri" w:hAnsi="Times New Roman" w:cs="Times New Roman"/>
          <w:b/>
          <w:sz w:val="27"/>
          <w:szCs w:val="27"/>
          <w:lang w:val="kk-KZ"/>
        </w:rPr>
        <w:t>» АҚ-т</w:t>
      </w:r>
      <w:r w:rsidRPr="00641F63">
        <w:rPr>
          <w:rFonts w:ascii="Times New Roman" w:eastAsia="Calibri" w:hAnsi="Times New Roman" w:cs="Times New Roman"/>
          <w:b/>
          <w:sz w:val="27"/>
          <w:szCs w:val="27"/>
          <w:lang w:val="kk-KZ"/>
        </w:rPr>
        <w:t>ың инвестициялық бағдарламасының</w:t>
      </w:r>
      <w:r>
        <w:rPr>
          <w:rFonts w:ascii="Times New Roman" w:eastAsia="Calibri" w:hAnsi="Times New Roman" w:cs="Times New Roman"/>
          <w:b/>
          <w:sz w:val="27"/>
          <w:szCs w:val="27"/>
          <w:lang w:val="kk-KZ"/>
        </w:rPr>
        <w:t xml:space="preserve"> </w:t>
      </w:r>
      <w:r w:rsidRPr="00641F63">
        <w:rPr>
          <w:rFonts w:ascii="Times New Roman" w:eastAsia="Calibri" w:hAnsi="Times New Roman" w:cs="Times New Roman"/>
          <w:b/>
          <w:sz w:val="27"/>
          <w:szCs w:val="27"/>
          <w:lang w:val="kk-KZ"/>
        </w:rPr>
        <w:t>орындалуы туралы ақпарат</w:t>
      </w:r>
      <w:r w:rsidR="002D5DA2">
        <w:rPr>
          <w:rFonts w:ascii="Times New Roman" w:eastAsia="Calibri" w:hAnsi="Times New Roman" w:cs="Times New Roman"/>
          <w:sz w:val="27"/>
          <w:szCs w:val="27"/>
          <w:lang w:val="kk-KZ"/>
        </w:rPr>
        <w:tab/>
      </w:r>
    </w:p>
    <w:p w:rsidR="009B34F1" w:rsidRDefault="009B34F1" w:rsidP="009B34F1">
      <w:pPr>
        <w:ind w:firstLine="708"/>
        <w:jc w:val="both"/>
        <w:rPr>
          <w:rFonts w:ascii="Times New Roman" w:eastAsia="Calibri" w:hAnsi="Times New Roman" w:cs="Times New Roman"/>
          <w:sz w:val="27"/>
          <w:szCs w:val="27"/>
          <w:lang w:val="kk-KZ"/>
        </w:rPr>
      </w:pPr>
      <w:r w:rsidRPr="00CB293B">
        <w:drawing>
          <wp:inline distT="0" distB="0" distL="0" distR="0" wp14:anchorId="6285FC47" wp14:editId="492C0D3A">
            <wp:extent cx="9214485" cy="5914971"/>
            <wp:effectExtent l="0" t="0" r="571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5785" cy="5935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293B" w:rsidRPr="00641F63" w:rsidRDefault="00CB293B" w:rsidP="009B34F1">
      <w:pPr>
        <w:ind w:firstLine="708"/>
        <w:jc w:val="both"/>
        <w:rPr>
          <w:rFonts w:ascii="Times New Roman" w:eastAsia="Calibri" w:hAnsi="Times New Roman" w:cs="Times New Roman"/>
          <w:b/>
          <w:sz w:val="27"/>
          <w:szCs w:val="27"/>
          <w:lang w:val="kk-KZ"/>
        </w:rPr>
      </w:pPr>
      <w:r>
        <w:rPr>
          <w:rFonts w:ascii="Times New Roman" w:eastAsia="Calibri" w:hAnsi="Times New Roman" w:cs="Times New Roman"/>
          <w:sz w:val="27"/>
          <w:szCs w:val="27"/>
          <w:lang w:val="kk-KZ"/>
        </w:rPr>
        <w:lastRenderedPageBreak/>
        <w:tab/>
      </w:r>
      <w:bookmarkStart w:id="0" w:name="_GoBack"/>
      <w:r w:rsidR="009B34F1" w:rsidRPr="002D5DA2">
        <w:drawing>
          <wp:inline distT="0" distB="0" distL="0" distR="0" wp14:anchorId="125964DB" wp14:editId="0A7ED870">
            <wp:extent cx="9341485" cy="5249378"/>
            <wp:effectExtent l="0" t="0" r="0" b="889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1485" cy="5249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1457B3" w:rsidRPr="00641F63" w:rsidRDefault="001457B3" w:rsidP="005242E5">
      <w:pPr>
        <w:ind w:firstLine="708"/>
        <w:jc w:val="both"/>
        <w:rPr>
          <w:rFonts w:ascii="Times New Roman" w:eastAsia="Calibri" w:hAnsi="Times New Roman" w:cs="Times New Roman"/>
          <w:b/>
          <w:sz w:val="27"/>
          <w:szCs w:val="27"/>
          <w:lang w:val="kk-KZ"/>
        </w:rPr>
      </w:pPr>
    </w:p>
    <w:p w:rsidR="0085097B" w:rsidRDefault="0085097B">
      <w:pPr>
        <w:rPr>
          <w:rFonts w:ascii="Times New Roman" w:eastAsia="Calibri" w:hAnsi="Times New Roman" w:cs="Times New Roman"/>
          <w:b/>
          <w:sz w:val="27"/>
          <w:szCs w:val="27"/>
          <w:lang w:val="kk-KZ"/>
        </w:rPr>
      </w:pPr>
    </w:p>
    <w:p w:rsidR="00CB293B" w:rsidRDefault="00CB293B">
      <w:pPr>
        <w:rPr>
          <w:rFonts w:ascii="Times New Roman" w:eastAsia="Calibri" w:hAnsi="Times New Roman" w:cs="Times New Roman"/>
          <w:b/>
          <w:sz w:val="27"/>
          <w:szCs w:val="27"/>
          <w:lang w:val="kk-KZ"/>
        </w:rPr>
      </w:pPr>
      <w:r>
        <w:rPr>
          <w:rFonts w:ascii="Times New Roman" w:eastAsia="Calibri" w:hAnsi="Times New Roman" w:cs="Times New Roman"/>
          <w:b/>
          <w:sz w:val="27"/>
          <w:szCs w:val="27"/>
          <w:lang w:val="kk-KZ"/>
        </w:rPr>
        <w:br w:type="page"/>
      </w:r>
    </w:p>
    <w:p w:rsidR="001135DD" w:rsidRDefault="001135DD">
      <w:pPr>
        <w:rPr>
          <w:rFonts w:ascii="Times New Roman" w:eastAsia="Calibri" w:hAnsi="Times New Roman" w:cs="Times New Roman"/>
          <w:b/>
          <w:sz w:val="27"/>
          <w:szCs w:val="27"/>
          <w:lang w:val="kk-KZ"/>
        </w:rPr>
        <w:sectPr w:rsidR="001135DD" w:rsidSect="009B34F1">
          <w:pgSz w:w="16838" w:h="11906" w:orient="landscape"/>
          <w:pgMar w:top="567" w:right="851" w:bottom="992" w:left="1276" w:header="709" w:footer="147" w:gutter="0"/>
          <w:cols w:space="708"/>
          <w:docGrid w:linePitch="360"/>
        </w:sectPr>
      </w:pPr>
    </w:p>
    <w:p w:rsidR="00CB293B" w:rsidRDefault="00CB293B">
      <w:pPr>
        <w:rPr>
          <w:rFonts w:ascii="Times New Roman" w:eastAsia="Calibri" w:hAnsi="Times New Roman" w:cs="Times New Roman"/>
          <w:b/>
          <w:sz w:val="27"/>
          <w:szCs w:val="27"/>
          <w:lang w:val="kk-KZ"/>
        </w:rPr>
      </w:pPr>
    </w:p>
    <w:p w:rsidR="00016E25" w:rsidRPr="008C35FE" w:rsidRDefault="00FD3DF8" w:rsidP="00016E2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7"/>
          <w:szCs w:val="27"/>
          <w:lang w:val="kk-KZ"/>
        </w:rPr>
      </w:pPr>
      <w:r w:rsidRPr="008C35FE">
        <w:rPr>
          <w:rFonts w:ascii="Times New Roman" w:eastAsia="Calibri" w:hAnsi="Times New Roman" w:cs="Times New Roman"/>
          <w:b/>
          <w:sz w:val="27"/>
          <w:szCs w:val="27"/>
          <w:lang w:val="kk-KZ"/>
        </w:rPr>
        <w:t>Тарифтік сметаны орындау</w:t>
      </w:r>
    </w:p>
    <w:p w:rsidR="005E1FF3" w:rsidRPr="00C33604" w:rsidRDefault="005E1FF3" w:rsidP="005E1FF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7"/>
          <w:szCs w:val="27"/>
          <w:lang w:val="kk-KZ"/>
        </w:rPr>
      </w:pPr>
      <w:r>
        <w:rPr>
          <w:rFonts w:ascii="Times New Roman" w:eastAsia="Calibri" w:hAnsi="Times New Roman" w:cs="Times New Roman"/>
          <w:sz w:val="27"/>
          <w:szCs w:val="27"/>
          <w:lang w:val="kk-KZ"/>
        </w:rPr>
        <w:t>«</w:t>
      </w:r>
      <w:r w:rsidRPr="00C33604">
        <w:rPr>
          <w:rFonts w:ascii="Times New Roman" w:eastAsia="Calibri" w:hAnsi="Times New Roman" w:cs="Times New Roman"/>
          <w:sz w:val="27"/>
          <w:szCs w:val="27"/>
          <w:lang w:val="kk-KZ"/>
        </w:rPr>
        <w:t>Астана-Теплотранзи</w:t>
      </w:r>
      <w:r>
        <w:rPr>
          <w:rFonts w:ascii="Times New Roman" w:eastAsia="Calibri" w:hAnsi="Times New Roman" w:cs="Times New Roman"/>
          <w:sz w:val="27"/>
          <w:szCs w:val="27"/>
          <w:lang w:val="kk-KZ"/>
        </w:rPr>
        <w:t>т» АҚ 2016-</w:t>
      </w:r>
      <w:r w:rsidRPr="00C33604">
        <w:rPr>
          <w:rFonts w:ascii="Times New Roman" w:eastAsia="Calibri" w:hAnsi="Times New Roman" w:cs="Times New Roman"/>
          <w:sz w:val="27"/>
          <w:szCs w:val="27"/>
          <w:lang w:val="kk-KZ"/>
        </w:rPr>
        <w:t>2020 жылдар</w:t>
      </w:r>
      <w:r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дағы </w:t>
      </w:r>
      <w:r w:rsidRPr="00C33604">
        <w:rPr>
          <w:rFonts w:ascii="Times New Roman" w:eastAsia="Calibri" w:hAnsi="Times New Roman" w:cs="Times New Roman"/>
          <w:sz w:val="27"/>
          <w:szCs w:val="27"/>
          <w:lang w:val="kk-KZ"/>
        </w:rPr>
        <w:t>ұзақ мерзімді кезеңге арналған тарифтердің бекітілген шекті деңгейлері бойынша жұмыс істейді.</w:t>
      </w:r>
    </w:p>
    <w:p w:rsidR="00F650F9" w:rsidRPr="0067028B" w:rsidRDefault="00FE05E0" w:rsidP="0046401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7"/>
          <w:szCs w:val="27"/>
          <w:lang w:val="kk-KZ"/>
        </w:rPr>
      </w:pPr>
      <w:r>
        <w:rPr>
          <w:rFonts w:ascii="Times New Roman" w:eastAsia="Calibri" w:hAnsi="Times New Roman" w:cs="Times New Roman"/>
          <w:sz w:val="27"/>
          <w:szCs w:val="27"/>
          <w:lang w:val="kk-KZ"/>
        </w:rPr>
        <w:t>«</w:t>
      </w:r>
      <w:r w:rsidR="005E1FF3" w:rsidRPr="005E1FF3">
        <w:rPr>
          <w:rFonts w:ascii="Times New Roman" w:eastAsia="Calibri" w:hAnsi="Times New Roman" w:cs="Times New Roman"/>
          <w:sz w:val="27"/>
          <w:szCs w:val="27"/>
          <w:lang w:val="kk-KZ"/>
        </w:rPr>
        <w:t>Астана-Тепл</w:t>
      </w:r>
      <w:r>
        <w:rPr>
          <w:rFonts w:ascii="Times New Roman" w:eastAsia="Calibri" w:hAnsi="Times New Roman" w:cs="Times New Roman"/>
          <w:sz w:val="27"/>
          <w:szCs w:val="27"/>
          <w:lang w:val="kk-KZ"/>
        </w:rPr>
        <w:t>отранзит»</w:t>
      </w:r>
      <w:r w:rsidR="005E1FF3" w:rsidRPr="005E1FF3"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 АҚ Басқарма төрағасының </w:t>
      </w:r>
      <w:r>
        <w:rPr>
          <w:rFonts w:ascii="Times New Roman" w:eastAsia="Calibri" w:hAnsi="Times New Roman" w:cs="Times New Roman"/>
          <w:sz w:val="27"/>
          <w:szCs w:val="27"/>
          <w:lang w:val="kk-KZ"/>
        </w:rPr>
        <w:t>2019 жылғы 13 желтоқсандағы</w:t>
      </w:r>
      <w:r w:rsidR="005E1FF3" w:rsidRPr="005E1FF3"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 №198-ОД бұйрығымен</w:t>
      </w:r>
      <w:r w:rsidR="00CB4E62"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 </w:t>
      </w:r>
      <w:r w:rsidR="005E1FF3" w:rsidRPr="005E1FF3">
        <w:rPr>
          <w:rFonts w:ascii="Times New Roman" w:eastAsia="Calibri" w:hAnsi="Times New Roman" w:cs="Times New Roman"/>
          <w:sz w:val="27"/>
          <w:szCs w:val="27"/>
          <w:lang w:val="kk-KZ"/>
        </w:rPr>
        <w:t>жылу энергиясын беру және бөлу тарифі 1 Гкал үшін 1345,65 теңгеден 1 Гкал үшін 1 21</w:t>
      </w:r>
      <w:r w:rsidR="0067028B">
        <w:rPr>
          <w:rFonts w:ascii="Times New Roman" w:eastAsia="Calibri" w:hAnsi="Times New Roman" w:cs="Times New Roman"/>
          <w:sz w:val="27"/>
          <w:szCs w:val="27"/>
          <w:lang w:val="kk-KZ"/>
        </w:rPr>
        <w:t>3,9 теңгеге дейін төмендетілді</w:t>
      </w:r>
      <w:r w:rsidR="0067028B" w:rsidRPr="0067028B"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 </w:t>
      </w:r>
      <w:r w:rsidR="0067028B"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және </w:t>
      </w:r>
      <w:r w:rsidR="0067028B" w:rsidRPr="005E1FF3">
        <w:rPr>
          <w:rFonts w:ascii="Times New Roman" w:eastAsia="Calibri" w:hAnsi="Times New Roman" w:cs="Times New Roman"/>
          <w:sz w:val="27"/>
          <w:szCs w:val="27"/>
          <w:lang w:val="kk-KZ"/>
        </w:rPr>
        <w:t>ҚР ҰЭМ Табиғи монопол</w:t>
      </w:r>
      <w:r w:rsidR="0067028B">
        <w:rPr>
          <w:rFonts w:ascii="Times New Roman" w:eastAsia="Calibri" w:hAnsi="Times New Roman" w:cs="Times New Roman"/>
          <w:sz w:val="27"/>
          <w:szCs w:val="27"/>
          <w:lang w:val="kk-KZ"/>
        </w:rPr>
        <w:t>ияларды реттеу комитетінің Нұр-С</w:t>
      </w:r>
      <w:r w:rsidR="0067028B" w:rsidRPr="005E1FF3">
        <w:rPr>
          <w:rFonts w:ascii="Times New Roman" w:eastAsia="Calibri" w:hAnsi="Times New Roman" w:cs="Times New Roman"/>
          <w:sz w:val="27"/>
          <w:szCs w:val="27"/>
          <w:lang w:val="kk-KZ"/>
        </w:rPr>
        <w:t>ұлтан қаласы бойынша департаментімен</w:t>
      </w:r>
      <w:r w:rsidR="0067028B"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  2019 жылғы 20 желтоқсандағы </w:t>
      </w:r>
      <w:r w:rsidR="0067028B" w:rsidRPr="00FE05E0"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№05-13/547/592 </w:t>
      </w:r>
      <w:r w:rsidR="0067028B"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келісілді. </w:t>
      </w:r>
    </w:p>
    <w:p w:rsidR="005E1FF3" w:rsidRDefault="005E1FF3" w:rsidP="0046401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7"/>
          <w:szCs w:val="27"/>
          <w:lang w:val="kk-KZ"/>
        </w:rPr>
      </w:pPr>
      <w:r w:rsidRPr="005E1FF3"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Бірінші жартыжылдықта жылу энергиясын беру және тарату тарифі 1 Гкал үшін </w:t>
      </w:r>
      <w:r w:rsidR="00AC3D5D"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          </w:t>
      </w:r>
      <w:r w:rsidR="00FE05E0" w:rsidRPr="005E1FF3"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ҚҚС-сыз </w:t>
      </w:r>
      <w:r w:rsidRPr="005E1FF3">
        <w:rPr>
          <w:rFonts w:ascii="Times New Roman" w:eastAsia="Calibri" w:hAnsi="Times New Roman" w:cs="Times New Roman"/>
          <w:sz w:val="27"/>
          <w:szCs w:val="27"/>
          <w:lang w:val="kk-KZ"/>
        </w:rPr>
        <w:t>1 213,9 теңгені құрады.</w:t>
      </w:r>
    </w:p>
    <w:p w:rsidR="00BA6D5D" w:rsidRDefault="00BA6D5D" w:rsidP="0046401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7"/>
          <w:szCs w:val="27"/>
          <w:lang w:val="kk-KZ"/>
        </w:rPr>
      </w:pPr>
    </w:p>
    <w:tbl>
      <w:tblPr>
        <w:tblW w:w="1105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2"/>
        <w:gridCol w:w="2693"/>
        <w:gridCol w:w="709"/>
        <w:gridCol w:w="1134"/>
        <w:gridCol w:w="1984"/>
        <w:gridCol w:w="992"/>
        <w:gridCol w:w="2694"/>
      </w:tblGrid>
      <w:tr w:rsidR="00BA6D5D" w:rsidRPr="00BA6D5D" w:rsidTr="0090120B">
        <w:trPr>
          <w:trHeight w:val="525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р/с №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Көрсеткіштер атауы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bookmarkStart w:id="1" w:name="RANGE!C3"/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Өлш. бірл.</w:t>
            </w:r>
            <w:bookmarkEnd w:id="1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2020 жылға  бекітілген тарифтік смета 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2020 жылдың бірінші жартыжылдығындағы нақты көрсеткіштер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Ауытқу, %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D5D" w:rsidRPr="00BA6D5D" w:rsidRDefault="0067028B" w:rsidP="00BA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 xml:space="preserve">Негіздеме </w:t>
            </w:r>
            <w:r w:rsidR="00BA6D5D"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BA6D5D" w:rsidRPr="00BA6D5D" w:rsidTr="0090120B">
        <w:trPr>
          <w:trHeight w:val="383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A6D5D" w:rsidRPr="00BA6D5D" w:rsidTr="0090120B">
        <w:trPr>
          <w:trHeight w:val="94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Тауарларды өндіру және қызметтерді ұсыну шығындары, барлығы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D31F32" w:rsidP="00BA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kk-KZ" w:eastAsia="ru-RU"/>
              </w:rPr>
              <w:t>ң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те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kk-KZ" w:eastAsia="ru-RU"/>
              </w:rPr>
              <w:t>ң</w:t>
            </w:r>
            <w:r w:rsidRPr="00BA6D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4 268 882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2 582 783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A6D5D" w:rsidRPr="00BA6D5D" w:rsidTr="0090120B">
        <w:trPr>
          <w:trHeight w:val="31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оның ішінде: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A6D5D" w:rsidRPr="00BA6D5D" w:rsidTr="0090120B">
        <w:trPr>
          <w:trHeight w:val="63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Материалдық шығындар, барлығы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811 548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426 286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A6D5D" w:rsidRPr="00BA6D5D" w:rsidTr="0090120B">
        <w:trPr>
          <w:trHeight w:val="31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оның ішінде: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A6D5D" w:rsidRPr="00BA6D5D" w:rsidTr="0090120B">
        <w:trPr>
          <w:trHeight w:val="96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Шикізат және материалдар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270 928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104769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-61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Бірінші жартыжылдықтың шығындарын тарифтік сметаның жылдық бекітілген шығындарымен салыстыруға байланысты ауытқу</w:t>
            </w:r>
          </w:p>
        </w:tc>
      </w:tr>
      <w:tr w:rsidR="00BA6D5D" w:rsidRPr="00BA6D5D" w:rsidTr="0090120B">
        <w:trPr>
          <w:trHeight w:val="96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ЖЖМ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89 592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32589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-64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Бірінші жартыжылдықтың шығындарын тарифтік сметаның жылдық бекітілген шығындарымен салыстыруға байланысты ауытқу</w:t>
            </w:r>
          </w:p>
        </w:tc>
      </w:tr>
      <w:tr w:rsidR="00BA6D5D" w:rsidRPr="00BA6D5D" w:rsidTr="0090120B">
        <w:trPr>
          <w:trHeight w:val="96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Энергия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451 028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288928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Бірінші жартыжылдықтың шығындарын тарифтік сметаның жылдық бекітілген шығындарымен салыстыруға байланысты ауытқу</w:t>
            </w:r>
          </w:p>
        </w:tc>
      </w:tr>
      <w:tr w:rsidR="00BA6D5D" w:rsidRPr="00BA6D5D" w:rsidTr="0090120B">
        <w:trPr>
          <w:trHeight w:val="63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Еңбекке ақы төлеу шығыстары, барлығы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1 801 519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935 159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A6D5D" w:rsidRPr="00BA6D5D" w:rsidTr="0090120B">
        <w:trPr>
          <w:trHeight w:val="31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оның ішінде: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A6D5D" w:rsidRPr="00BA6D5D" w:rsidTr="0090120B">
        <w:trPr>
          <w:trHeight w:val="96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Өндірістік персоналдың жалақысы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1 639 235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845 370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Бірінші жартыжылдықтың шығындарын тарифтік сметаның жылдық бекітілген шығындарымен салыстыруға байланысты ауытқу</w:t>
            </w:r>
          </w:p>
        </w:tc>
      </w:tr>
      <w:tr w:rsidR="00BA6D5D" w:rsidRPr="00BA6D5D" w:rsidTr="0090120B">
        <w:trPr>
          <w:trHeight w:val="96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Әлеуметтік салық және әлеуметтік аударымдар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162 284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69 528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Бірінші жартыжылдықтың шығындарын тарифтік сметаның жылдық бекітілген шығындарымен салыстыруға байланысты ауытқу</w:t>
            </w:r>
          </w:p>
        </w:tc>
      </w:tr>
      <w:tr w:rsidR="00BA6D5D" w:rsidRPr="00BA6D5D" w:rsidTr="0090120B">
        <w:trPr>
          <w:trHeight w:val="63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Міндетті кәсіби зейнетақы жарналары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3 132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A6D5D" w:rsidRPr="00BA6D5D" w:rsidTr="0090120B">
        <w:trPr>
          <w:trHeight w:val="63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Міндетті әлеуметтік медициналық сақтандыру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17 129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A6D5D" w:rsidRPr="00BA6D5D" w:rsidTr="0090120B">
        <w:trPr>
          <w:trHeight w:val="96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Амортизация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1 321 727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1 055 980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Бірінші жартыжылдықтың шығындарын тарифтік сметаның жылдық бекітілген шығындарымен салыстыруға байланысты ауытқу</w:t>
            </w:r>
          </w:p>
        </w:tc>
      </w:tr>
      <w:tr w:rsidR="00BA6D5D" w:rsidRPr="00BA6D5D" w:rsidTr="0090120B">
        <w:trPr>
          <w:trHeight w:val="31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Жөндеу, барлығы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106 758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A6D5D" w:rsidRPr="00BA6D5D" w:rsidTr="0090120B">
        <w:trPr>
          <w:trHeight w:val="31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оның ішінде: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A6D5D" w:rsidRPr="00BA6D5D" w:rsidTr="0090120B">
        <w:trPr>
          <w:trHeight w:val="96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4.1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Негізгі қорлар құнының өсуіне алып келмейтін күрделі жөндеу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106 758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Бірінші жартыжылдықтың шығындарын тарифтік сметаның жылдық бекітілген шығындарымен салыстыруға байланысты ауытқу</w:t>
            </w:r>
          </w:p>
        </w:tc>
      </w:tr>
      <w:tr w:rsidR="00BA6D5D" w:rsidRPr="00BA6D5D" w:rsidTr="0090120B">
        <w:trPr>
          <w:trHeight w:val="63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Өндірістік сипаттағы қызметтер, барлығы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81 093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34 374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A6D5D" w:rsidRPr="00BA6D5D" w:rsidTr="0090120B">
        <w:trPr>
          <w:trHeight w:val="31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оның ішінде: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A6D5D" w:rsidRPr="00BA6D5D" w:rsidTr="0090120B">
        <w:trPr>
          <w:trHeight w:val="96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5.1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Автокөлік және механизмдер қызметтері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3 265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Бірінші жартыжылдықтың шығындарын тарифтік сметаның жылдық бекітілген шығындарымен салыстыруға байланысты ауытқу</w:t>
            </w:r>
          </w:p>
        </w:tc>
      </w:tr>
      <w:tr w:rsidR="00BA6D5D" w:rsidRPr="00BA6D5D" w:rsidTr="0090120B">
        <w:trPr>
          <w:trHeight w:val="96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5.2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67028B" w:rsidP="00BA6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С</w:t>
            </w:r>
            <w:r w:rsidR="00BA6D5D"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умен жабдықтау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 xml:space="preserve"> және кәріз</w:t>
            </w:r>
            <w:r w:rsidR="00BA6D5D"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қызметтері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26 291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9 882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-62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Бірінші жартыжылдықтың шығындарын тарифтік сметаның жылдық бекітілген шығындарымен салыстыруға байланысты ауытқу</w:t>
            </w:r>
          </w:p>
        </w:tc>
      </w:tr>
      <w:tr w:rsidR="00BA6D5D" w:rsidRPr="00BA6D5D" w:rsidTr="0090120B">
        <w:trPr>
          <w:trHeight w:val="96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5.3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Есепке алу құралдарын, қорғаныс құралдарын тексеру, бригадаға рұқсат беру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7 957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3 351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Бірінші жартыжылдықтың шығындарын тарифтік сметаның жылдық бекітілген шығындарымен салыстыруға байланысты ауытқу</w:t>
            </w:r>
          </w:p>
        </w:tc>
      </w:tr>
      <w:tr w:rsidR="00BA6D5D" w:rsidRPr="00BA6D5D" w:rsidTr="0090120B">
        <w:trPr>
          <w:trHeight w:val="48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5.4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Топогеодезикалық жұмыстар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Орындау 2020 жылдың екінші жарты жылдығында көзделген</w:t>
            </w:r>
          </w:p>
        </w:tc>
      </w:tr>
      <w:tr w:rsidR="00BA6D5D" w:rsidRPr="00BA6D5D" w:rsidTr="0090120B">
        <w:trPr>
          <w:trHeight w:val="96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5.5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Абаттандыруды қалпына келтіру (асфальтты, кеспе тасты, көгалды ауыстыру)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16 144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-84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Бірінші жартыжылдықтың шығындарын тарифтік сметаның жылдық бекітілген шығындарымен салыстыруға байланысты ауытқу</w:t>
            </w:r>
          </w:p>
        </w:tc>
      </w:tr>
      <w:tr w:rsidR="00BA6D5D" w:rsidRPr="00BA6D5D" w:rsidTr="0090120B">
        <w:trPr>
          <w:trHeight w:val="96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5.6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Байланыс қызметтері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6 307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3 192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Бірінші жартыжылдықтың шығындарын тарифтік сметаның жылдық бекітілген шығындарымен салыстыруға байланысты ауытқу</w:t>
            </w:r>
          </w:p>
        </w:tc>
      </w:tr>
      <w:tr w:rsidR="00BA6D5D" w:rsidRPr="00BA6D5D" w:rsidTr="0090120B">
        <w:trPr>
          <w:trHeight w:val="96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5.7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Негізгі құралдарды жөндеу, оған қызмет көрсету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5 120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3 678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Бірінші жартыжылдықтың шығындарын тарифтік сметаның жылдық бекітілген шығындарымен салыстыруға байланысты ауытқу</w:t>
            </w:r>
          </w:p>
        </w:tc>
      </w:tr>
      <w:tr w:rsidR="00BA6D5D" w:rsidRPr="00BA6D5D" w:rsidTr="0090120B">
        <w:trPr>
          <w:trHeight w:val="96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5.8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Ақпараттық қызмет көрсету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-67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Бірінші жартыжылдықтың шығындарын тарифтік сметаның жылдық бекітілген шығындарымен салыстыруға байланысты ауытқу</w:t>
            </w:r>
          </w:p>
        </w:tc>
      </w:tr>
      <w:tr w:rsidR="00BA6D5D" w:rsidRPr="00BA6D5D" w:rsidTr="0090120B">
        <w:trPr>
          <w:trHeight w:val="96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5.9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Дәнекерлеу қосылыстарды ультрадыбыстық бақылау, жылумен оқшаулау жұмыстары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-91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Бірінші жартыжылдықтың шығындарын тарифтік сметаның жылдық бекітілген шығындарымен салыстыруға байланысты ауытқу</w:t>
            </w:r>
          </w:p>
        </w:tc>
      </w:tr>
      <w:tr w:rsidR="00BA6D5D" w:rsidRPr="00BA6D5D" w:rsidTr="0090120B">
        <w:trPr>
          <w:trHeight w:val="96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5.10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Экология бойынша шығыстар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Бірінші жартыжылдықтың шығындарын тарифтік сметаның жылдық бекітілген шығындарымен салыстыруға байланысты ауытқу</w:t>
            </w:r>
          </w:p>
        </w:tc>
      </w:tr>
      <w:tr w:rsidR="00BA6D5D" w:rsidRPr="00BA6D5D" w:rsidTr="0090120B">
        <w:trPr>
          <w:trHeight w:val="94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5.11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Энергия аудиті, энергия менеджменті бойынша шығыстар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Орындау 2020 жылдың екінші жарты жылдығында көзделген</w:t>
            </w:r>
          </w:p>
        </w:tc>
      </w:tr>
      <w:tr w:rsidR="00BA6D5D" w:rsidRPr="00BA6D5D" w:rsidTr="0090120B">
        <w:trPr>
          <w:trHeight w:val="94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5.12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Құрамында сынап бар қалдықтарды демеркуризациялау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Орындау 2020 жылдың екінші жарты жылдығында көзделген</w:t>
            </w:r>
          </w:p>
        </w:tc>
      </w:tr>
      <w:tr w:rsidR="00BA6D5D" w:rsidRPr="00BA6D5D" w:rsidTr="0090120B">
        <w:trPr>
          <w:trHeight w:val="96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5.13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Жылу-техникалық, электр жабдығын және оттекті баллондарды жөндеу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3 068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Бірінші жартыжылдықтың шығындарын тарифтік сметаның жылдық бекітілген шығындарымен салыстыруға байланысты ауытқу</w:t>
            </w:r>
          </w:p>
        </w:tc>
      </w:tr>
      <w:tr w:rsidR="00BA6D5D" w:rsidRPr="00BA6D5D" w:rsidTr="0090120B">
        <w:trPr>
          <w:trHeight w:val="96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5.14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Көлік құралдарына техникалық қызмет көрсету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4 614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4 712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Бірінші жартыжылдықтың шығындарын тарифтік сметаның жылдық бекітілген шығындарымен салыстыруға байланысты ауытқу</w:t>
            </w:r>
          </w:p>
        </w:tc>
      </w:tr>
      <w:tr w:rsidR="00BA6D5D" w:rsidRPr="00BA6D5D" w:rsidTr="0090120B">
        <w:trPr>
          <w:trHeight w:val="96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5.15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Қатты-тұрмыстық, құрылыстық және өндірістік қалдықтарды көму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2 742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Бірінші жартыжылдықтың шығындарын тарифтік сметаның жылдық бекітілген шығындарымен салыстыруға байланысты ауытқу</w:t>
            </w:r>
          </w:p>
        </w:tc>
      </w:tr>
      <w:tr w:rsidR="00BA6D5D" w:rsidRPr="00BA6D5D" w:rsidTr="0090120B">
        <w:trPr>
          <w:trHeight w:val="96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5.16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Гидрометерологиялық қызметтер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Бірінші жартыжылдықтың шығындарын тарифтік сметаның жылдық бекітілген шығындарымен салыстыруға байланысты ауытқу</w:t>
            </w:r>
          </w:p>
        </w:tc>
      </w:tr>
      <w:tr w:rsidR="00BA6D5D" w:rsidRPr="00BA6D5D" w:rsidTr="0090120B">
        <w:trPr>
          <w:trHeight w:val="126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5.17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Негізгі және қосымша жабдықтардың техникалық жағдайы туралы сараптама қорытындысын беру қызметтері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Орындау 2020 жылдың екінші жарты жылдығында көзделген</w:t>
            </w:r>
          </w:p>
        </w:tc>
      </w:tr>
      <w:tr w:rsidR="00BA6D5D" w:rsidRPr="00BA6D5D" w:rsidTr="0090120B">
        <w:trPr>
          <w:trHeight w:val="31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67028B" w:rsidRDefault="0067028B" w:rsidP="00BA6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kk-KZ" w:eastAsia="ru-RU"/>
              </w:rPr>
              <w:t xml:space="preserve">Басқа шығындар, барлығы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52 995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24 226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A6D5D" w:rsidRPr="00BA6D5D" w:rsidTr="0090120B">
        <w:trPr>
          <w:trHeight w:val="31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A6D5D" w:rsidRPr="00BA6D5D" w:rsidTr="0090120B">
        <w:trPr>
          <w:trHeight w:val="96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6.1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Еңбек қауіпсіздігі және еңбекті қорғау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14 116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2 792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-80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Бірінші жартыжылдықтың шығындарын тарифтік сметаның жылдық бекітілген шығындарымен салыстыруға байланысты ауытқу</w:t>
            </w:r>
          </w:p>
        </w:tc>
      </w:tr>
      <w:tr w:rsidR="00BA6D5D" w:rsidRPr="00BA6D5D" w:rsidTr="0090120B">
        <w:trPr>
          <w:trHeight w:val="96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6.2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Міндетті сақтандыру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28 602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5 519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-81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Бірінші жартыжылдықтың шығындарын тарифтік сметаның жылдық бекітілген шығындарымен салыстыруға байланысты ауытқу</w:t>
            </w:r>
          </w:p>
        </w:tc>
      </w:tr>
      <w:tr w:rsidR="00BA6D5D" w:rsidRPr="00BA6D5D" w:rsidTr="0090120B">
        <w:trPr>
          <w:trHeight w:val="96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6.3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Кадрларды даярлау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4 074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-98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Бірінші жартыжылдықтың шығындарын тарифтік сметаның жылдық бекітілген шығындарымен салыстыруға байланысты ауытқу</w:t>
            </w:r>
          </w:p>
        </w:tc>
      </w:tr>
      <w:tr w:rsidR="00BA6D5D" w:rsidRPr="00BA6D5D" w:rsidTr="0090120B">
        <w:trPr>
          <w:trHeight w:val="48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6.4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Іссапар шығыстары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2 299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Карантинді енгізуге байланысты шығындар болған жоқ</w:t>
            </w:r>
          </w:p>
        </w:tc>
      </w:tr>
      <w:tr w:rsidR="00BA6D5D" w:rsidRPr="00BA6D5D" w:rsidTr="0090120B">
        <w:trPr>
          <w:trHeight w:val="96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6.5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Кеңсе тауарлары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Бірінші жартыжылдықтың шығындарын тарифтік сметаның жылдық бекітілген шығындарымен салыстыруға байланысты ауытқу</w:t>
            </w:r>
          </w:p>
        </w:tc>
      </w:tr>
      <w:tr w:rsidR="00BA6D5D" w:rsidRPr="00BA6D5D" w:rsidTr="0090120B">
        <w:trPr>
          <w:trHeight w:val="96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6.6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Бланктік өнім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2 379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Бірінші жартыжылдықтың шығындарын тарифтік сметаның жылдық бекітілген шығындарымен салыстыруға байланысты ауытқу</w:t>
            </w:r>
          </w:p>
        </w:tc>
      </w:tr>
      <w:tr w:rsidR="00BA6D5D" w:rsidRPr="00BA6D5D" w:rsidTr="0090120B">
        <w:trPr>
          <w:trHeight w:val="63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6.7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Call-орталығы және мониторинг қызметтері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6 167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A6D5D" w:rsidRPr="00BA6D5D" w:rsidTr="0090120B">
        <w:trPr>
          <w:trHeight w:val="31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6.8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Клинингтік қызметтер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6 897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A6D5D" w:rsidRPr="00BA6D5D" w:rsidTr="0090120B">
        <w:trPr>
          <w:trHeight w:val="31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II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Кезең шығыстары, барлығы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1 620 198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707 768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A6D5D" w:rsidRPr="00BA6D5D" w:rsidTr="0090120B">
        <w:trPr>
          <w:trHeight w:val="63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Жалпы және әкімшілік шығыстар, барлығы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1 620 198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707 768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A6D5D" w:rsidRPr="00BA6D5D" w:rsidTr="0090120B">
        <w:trPr>
          <w:trHeight w:val="31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оның ішінде: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A6D5D" w:rsidRPr="00BA6D5D" w:rsidTr="0090120B">
        <w:trPr>
          <w:trHeight w:val="31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7.1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Еңбекке ақы төлеу шығыстары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169 548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92 482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A6D5D" w:rsidRPr="00BA6D5D" w:rsidTr="0090120B">
        <w:trPr>
          <w:trHeight w:val="31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оның ішінде: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A6D5D" w:rsidRPr="00BA6D5D" w:rsidTr="0090120B">
        <w:trPr>
          <w:trHeight w:val="96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7.1.1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Әкімшілік персоналдың жалақысы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154 275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84 142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Бірінші жартыжылдықтың шығындарын тарифтік сметаның жылдық бекітілген шығындарымен салыстыруға байланысты ауытқу</w:t>
            </w:r>
          </w:p>
        </w:tc>
      </w:tr>
      <w:tr w:rsidR="00BA6D5D" w:rsidRPr="00BA6D5D" w:rsidTr="0090120B">
        <w:trPr>
          <w:trHeight w:val="96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7.1.2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Әлеуметтік салық және әлеуметтік аударымдар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15 273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7 157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Бірінші жартыжылдықтың шығындарын тарифтік сметаның жылдық бекітілген шығындарымен салыстыруға байланысты ауытқу</w:t>
            </w:r>
          </w:p>
        </w:tc>
      </w:tr>
      <w:tr w:rsidR="00BA6D5D" w:rsidRPr="00BA6D5D" w:rsidTr="0090120B">
        <w:trPr>
          <w:trHeight w:val="63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7.1.3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Міндетті әлеуметтік медициналық сақтандыру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A6D5D" w:rsidRPr="00BA6D5D" w:rsidTr="0090120B">
        <w:trPr>
          <w:trHeight w:val="96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7.2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Амортизация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24 355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12 977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Бірінші жартыжылдықтың шығындарын тарифтік сметаның жылдық бекітілген шығындарымен салыстыруға байланысты ауытқу</w:t>
            </w:r>
          </w:p>
        </w:tc>
      </w:tr>
      <w:tr w:rsidR="00BA6D5D" w:rsidRPr="00BA6D5D" w:rsidTr="0090120B">
        <w:trPr>
          <w:trHeight w:val="96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7.3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Салық төлемдері мен алымдар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1 362 500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570 088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Бірінші жартыжылдықтың шығындарын тарифтік сметаның жылдық бекітілген шығындарымен салыстыруға байланысты ауытқу</w:t>
            </w:r>
          </w:p>
        </w:tc>
      </w:tr>
      <w:tr w:rsidR="00BA6D5D" w:rsidRPr="00BA6D5D" w:rsidTr="0090120B">
        <w:trPr>
          <w:trHeight w:val="96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7.4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Материалдар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-85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Бірінші жартыжылдықтың шығындарын тарифтік сметаның жылдық бекітілген шығындарымен салыстыруға байланысты ауытқу</w:t>
            </w:r>
          </w:p>
        </w:tc>
      </w:tr>
      <w:tr w:rsidR="00BA6D5D" w:rsidRPr="00BA6D5D" w:rsidTr="0090120B">
        <w:trPr>
          <w:trHeight w:val="96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7.5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Коммуналдық шығыстар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6 215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-74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Бірінші жартыжылдықтың шығындарын тарифтік сметаның жылдық бекітілген шығындарымен салыстыруға байланысты ауытқу</w:t>
            </w:r>
          </w:p>
        </w:tc>
      </w:tr>
      <w:tr w:rsidR="00BA6D5D" w:rsidRPr="00BA6D5D" w:rsidTr="0090120B">
        <w:trPr>
          <w:trHeight w:val="48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7.6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Іссапар шығыстары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Карантинді енгізуге байланысты шығындар болған жоқ</w:t>
            </w:r>
          </w:p>
        </w:tc>
      </w:tr>
      <w:tr w:rsidR="00BA6D5D" w:rsidRPr="00BA6D5D" w:rsidTr="0090120B">
        <w:trPr>
          <w:trHeight w:val="96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7.7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Байланыс қызметтері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2 456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Бірінші жартыжылдықтың шығындарын тарифтік сметаның жылдық бекітілген шығындарымен салыстыруға байланысты ауытқу</w:t>
            </w:r>
          </w:p>
        </w:tc>
      </w:tr>
      <w:tr w:rsidR="00BA6D5D" w:rsidRPr="00BA6D5D" w:rsidTr="0090120B">
        <w:trPr>
          <w:trHeight w:val="96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7.8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Ақпараттық, консультациялық, аудиторлық қызметтер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7 192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4 392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Бірінші жартыжылдықтың шығындарын тарифтік сметаның жылдық бекітілген шығындарымен салыстыруға байланысты ауытқу</w:t>
            </w:r>
          </w:p>
        </w:tc>
      </w:tr>
      <w:tr w:rsidR="00BA6D5D" w:rsidRPr="00BA6D5D" w:rsidTr="0090120B">
        <w:trPr>
          <w:trHeight w:val="96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7.9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Банк қызметтері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2 894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-92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Бірінші жартыжылдықтың шығындарын тарифтік сметаның жылдық бекітілген шығындарымен салыстыруға байланысты ауытқу</w:t>
            </w:r>
          </w:p>
        </w:tc>
      </w:tr>
      <w:tr w:rsidR="00BA6D5D" w:rsidRPr="00BA6D5D" w:rsidTr="0090120B">
        <w:trPr>
          <w:trHeight w:val="31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7.10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Басқа шығыстар, барлығы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42 023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24 501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A6D5D" w:rsidRPr="00BA6D5D" w:rsidTr="0090120B">
        <w:trPr>
          <w:trHeight w:val="31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оның ішінде: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A6D5D" w:rsidRPr="00BA6D5D" w:rsidTr="0090120B">
        <w:trPr>
          <w:trHeight w:val="96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7.10.1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Объектілерді қорғау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20 032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16 144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Бірінші жартыжылдықтың шығындарын тарифтік сметаның жылдық бекітілген шығындарымен салыстыруға байланысты ауытқу</w:t>
            </w:r>
          </w:p>
        </w:tc>
      </w:tr>
      <w:tr w:rsidR="00BA6D5D" w:rsidRPr="00BA6D5D" w:rsidTr="0090120B">
        <w:trPr>
          <w:trHeight w:val="96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7.10.2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Атқару техникасын күтіп ұстау, лицензиялық бағдарламаларға қызмет көрсету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3 235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2 977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Бірінші жартыжылдықтың шығындарын тарифтік сметаның жылдық бекітілген шығындарымен салыстыруға байланысты ауытқу</w:t>
            </w:r>
          </w:p>
        </w:tc>
      </w:tr>
      <w:tr w:rsidR="00BA6D5D" w:rsidRPr="00BA6D5D" w:rsidTr="0090120B">
        <w:trPr>
          <w:trHeight w:val="96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7.10.3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Жолақы билеті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6 324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-69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Бірінші жартыжылдықтың шығындарын тарифтік сметаның жылдық бекітілген шығындарымен салыстыруға байланысты ауытқу</w:t>
            </w:r>
          </w:p>
        </w:tc>
      </w:tr>
      <w:tr w:rsidR="00BA6D5D" w:rsidRPr="00BA6D5D" w:rsidTr="0090120B">
        <w:trPr>
          <w:trHeight w:val="96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7.10.4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Кеңсе тауарлары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Бірінші жартыжылдықтың шығындарын тарифтік сметаның жылдық бекітілген шығындарымен салыстыруға байланысты ауытқу</w:t>
            </w:r>
          </w:p>
        </w:tc>
      </w:tr>
      <w:tr w:rsidR="00BA6D5D" w:rsidRPr="00BA6D5D" w:rsidTr="0090120B">
        <w:trPr>
          <w:trHeight w:val="96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7.10.5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Мерзімді басылым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Бірінші жартыжылдықтың шығындарын тарифтік сметаның жылдық бекітілген шығындарымен салыстыруға байланысты ауытқу</w:t>
            </w:r>
          </w:p>
        </w:tc>
      </w:tr>
      <w:tr w:rsidR="00BA6D5D" w:rsidRPr="00BA6D5D" w:rsidTr="0090120B">
        <w:trPr>
          <w:trHeight w:val="48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7.10.6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Кадрларды даярлау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1 046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Карантинді енгізуге байланысты шығындар болған жоқ</w:t>
            </w:r>
          </w:p>
        </w:tc>
      </w:tr>
      <w:tr w:rsidR="00BA6D5D" w:rsidRPr="00BA6D5D" w:rsidTr="0090120B">
        <w:trPr>
          <w:trHeight w:val="96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7.10.7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Баспа қызметтері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-92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Бірінші жартыжылдықтың шығындарын тарифтік сметаның жылдық бекітілген шығындарымен салыстыруға байланысты ауытқу</w:t>
            </w:r>
          </w:p>
        </w:tc>
      </w:tr>
      <w:tr w:rsidR="00BA6D5D" w:rsidRPr="00BA6D5D" w:rsidTr="0090120B">
        <w:trPr>
          <w:trHeight w:val="96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7.10.8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Міндетті сақтандыру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2 516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-86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Бірінші жартыжылдықтың шығындарын тарифтік сметаның жылдық бекітілген шығындарымен салыстыруға байланысты ауытқу</w:t>
            </w:r>
          </w:p>
        </w:tc>
      </w:tr>
      <w:tr w:rsidR="00BA6D5D" w:rsidRPr="00BA6D5D" w:rsidTr="0090120B">
        <w:trPr>
          <w:trHeight w:val="96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7.10.9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Шаруашылық тауарлар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-86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Бірінші жартыжылдықтың шығындарын тарифтік сметаның жылдық бекітілген шығындарымен салыстыруға байланысты ауытқу</w:t>
            </w:r>
          </w:p>
        </w:tc>
      </w:tr>
      <w:tr w:rsidR="00BA6D5D" w:rsidRPr="00BA6D5D" w:rsidTr="0090120B">
        <w:trPr>
          <w:trHeight w:val="96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7.10.10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Қызметтік автокөлікті күтіп ұстау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6 173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-66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Бірінші жартыжылдықтың шығындарын тарифтік сметаның жылдық бекітілген шығындарымен салыстыруға байланысты ауытқу</w:t>
            </w:r>
          </w:p>
        </w:tc>
      </w:tr>
      <w:tr w:rsidR="00BA6D5D" w:rsidRPr="00BA6D5D" w:rsidTr="0090120B">
        <w:trPr>
          <w:trHeight w:val="96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7.10.11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Пошта қызметтері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-83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Бірінші жартыжылдықтың шығындарын тарифтік сметаның жылдық бекітілген шығындарымен салыстыруға байланысты ауытқу</w:t>
            </w:r>
          </w:p>
        </w:tc>
      </w:tr>
      <w:tr w:rsidR="00BA6D5D" w:rsidRPr="00BA6D5D" w:rsidTr="0090120B">
        <w:trPr>
          <w:trHeight w:val="48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7.10.12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Нотариалдық қызметтер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Орындау 2020 жылдың екінші жарты жылдығында көзделген</w:t>
            </w:r>
          </w:p>
        </w:tc>
      </w:tr>
      <w:tr w:rsidR="00BA6D5D" w:rsidRPr="00BA6D5D" w:rsidTr="0090120B">
        <w:trPr>
          <w:trHeight w:val="31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III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Барлық шығын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7 597 577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4 052 932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A6D5D" w:rsidRPr="00BA6D5D" w:rsidTr="0090120B">
        <w:trPr>
          <w:trHeight w:val="31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IV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Пайда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5 381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A6D5D" w:rsidRPr="00BA6D5D" w:rsidTr="0090120B">
        <w:trPr>
          <w:trHeight w:val="94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2018 жылғы тарифтік сметаны орындау бойынша негізсіз алынған табыс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804,605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A6D5D" w:rsidRPr="00BA6D5D" w:rsidTr="0090120B">
        <w:trPr>
          <w:trHeight w:val="96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V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Барлық табыстар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7 606 773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4 058 313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Бірінші жартыжылдықтың шығындарын тарифтік сметаның жылдық бекітілген шығындарымен салыстыруға байланысты ауытқу</w:t>
            </w:r>
          </w:p>
        </w:tc>
      </w:tr>
      <w:tr w:rsidR="00BA6D5D" w:rsidRPr="00BA6D5D" w:rsidTr="0090120B">
        <w:trPr>
          <w:trHeight w:val="96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VI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Көрсетілетін қызметтер көлемі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Гкал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5 652 881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3 343 202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Бірінші жартыжылдықтың шығындарын тарифтік сметаның жылдық бекітілген шығындарымен салыстыруға байланысты ауытқу</w:t>
            </w:r>
          </w:p>
        </w:tc>
      </w:tr>
      <w:tr w:rsidR="00BA6D5D" w:rsidRPr="00BA6D5D" w:rsidTr="0090120B">
        <w:trPr>
          <w:trHeight w:val="315"/>
        </w:trPr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VII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Нормативтік техникалық ысыраптар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%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13,73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11,98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A6D5D" w:rsidRPr="00BA6D5D" w:rsidTr="0090120B">
        <w:trPr>
          <w:trHeight w:val="315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Гкал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904 000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455 946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-50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Бірінші жартыжылдықтың шығындарын тарифтік сметаның жылдық бекітілген шығындарымен салыстыруға байланысты ауытқу</w:t>
            </w:r>
          </w:p>
        </w:tc>
      </w:tr>
      <w:tr w:rsidR="00BA6D5D" w:rsidRPr="00BA6D5D" w:rsidTr="0090120B">
        <w:trPr>
          <w:trHeight w:val="63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D31F32" w:rsidP="00BA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kk-KZ" w:eastAsia="ru-RU"/>
              </w:rPr>
              <w:t>ң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те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kk-KZ" w:eastAsia="ru-RU"/>
              </w:rPr>
              <w:t>ң</w:t>
            </w:r>
            <w:r w:rsidR="00BA6D5D" w:rsidRPr="00BA6D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1 708 497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762 382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-55</w:t>
            </w: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A6D5D" w:rsidRPr="00BA6D5D" w:rsidTr="0090120B">
        <w:trPr>
          <w:trHeight w:val="168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VIII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Тариф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D31F32" w:rsidP="00BA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ң</w:t>
            </w:r>
            <w:r w:rsidR="00BA6D5D"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ге/ Гкал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1 345,65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1 213,90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D5D" w:rsidRPr="00BA6D5D" w:rsidRDefault="00BA6D5D" w:rsidP="00BA6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D5D" w:rsidRPr="00D31F32" w:rsidRDefault="00BA6D5D" w:rsidP="00D31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 w:eastAsia="ru-RU"/>
              </w:rPr>
            </w:pPr>
            <w:r w:rsidRPr="00BA6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"Астана-Теплотранзит"АҚ Басқарма төрағасының </w:t>
            </w:r>
            <w:r w:rsidR="00D31F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 w:eastAsia="ru-RU"/>
              </w:rPr>
              <w:t xml:space="preserve">2019 жылғы 13 желтоқсандағы </w:t>
            </w:r>
            <w:r w:rsidR="00D31F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№198-НҚ </w:t>
            </w:r>
            <w:r w:rsidRPr="00BA6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бұйрығымен жылу энергиясын беру және </w:t>
            </w:r>
            <w:r w:rsidR="00D31F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 w:eastAsia="ru-RU"/>
              </w:rPr>
              <w:t xml:space="preserve">тарату </w:t>
            </w:r>
            <w:r w:rsidRPr="00BA6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тарифі төмендетіл</w:t>
            </w:r>
            <w:r w:rsidR="00D31F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 w:eastAsia="ru-RU"/>
              </w:rPr>
              <w:t xml:space="preserve">ді, </w:t>
            </w:r>
            <w:r w:rsidRPr="00BA6D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ҚР ҰЭМ Табиғи монополияларды реттеу комитетінің Нұр-сұлтан қаласы бойынша департаментімен</w:t>
            </w:r>
            <w:r w:rsidR="00D31F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 w:eastAsia="ru-RU"/>
              </w:rPr>
              <w:t xml:space="preserve"> 2019 жылғы 20 желтоқсадағы </w:t>
            </w:r>
            <w:r w:rsidR="00D31F32" w:rsidRPr="008052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№05-13/547/592 </w:t>
            </w:r>
            <w:r w:rsidR="00D31F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хатпен</w:t>
            </w:r>
            <w:r w:rsidR="00D31F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келісі</w:t>
            </w:r>
            <w:r w:rsidR="00D31F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 w:eastAsia="ru-RU"/>
              </w:rPr>
              <w:t xml:space="preserve">лді. </w:t>
            </w:r>
          </w:p>
        </w:tc>
      </w:tr>
    </w:tbl>
    <w:p w:rsidR="00BA6D5D" w:rsidRPr="005E1FF3" w:rsidRDefault="00BA6D5D" w:rsidP="0046401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7"/>
          <w:szCs w:val="27"/>
          <w:lang w:val="kk-KZ"/>
        </w:rPr>
      </w:pPr>
    </w:p>
    <w:p w:rsidR="00B468E0" w:rsidRPr="00C33604" w:rsidRDefault="00B468E0" w:rsidP="00B468E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7"/>
          <w:szCs w:val="27"/>
          <w:lang w:val="kk-KZ"/>
        </w:rPr>
      </w:pPr>
      <w:r w:rsidRPr="00C33604">
        <w:rPr>
          <w:rFonts w:ascii="Times New Roman" w:eastAsia="Calibri" w:hAnsi="Times New Roman" w:cs="Times New Roman"/>
          <w:b/>
          <w:sz w:val="27"/>
          <w:szCs w:val="27"/>
          <w:lang w:val="kk-KZ"/>
        </w:rPr>
        <w:t>Қызметтің негізгі қаржы-экономикалық көрсеткіштері</w:t>
      </w:r>
    </w:p>
    <w:p w:rsidR="00D31F32" w:rsidRDefault="00C57568" w:rsidP="00D31F32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  <w:lang w:val="kk-KZ"/>
        </w:rPr>
      </w:pPr>
      <w:r w:rsidRPr="0027633D">
        <w:rPr>
          <w:rFonts w:ascii="Times New Roman" w:eastAsia="Calibri" w:hAnsi="Times New Roman" w:cs="Times New Roman"/>
          <w:sz w:val="27"/>
          <w:szCs w:val="27"/>
          <w:lang w:val="kk-KZ"/>
        </w:rPr>
        <w:tab/>
      </w:r>
      <w:r w:rsidR="005E1FF3" w:rsidRPr="005E1FF3"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2020 жылдың бірінші жарты жылдығында негізгі қызмет бойынша кірістер </w:t>
      </w:r>
      <w:r w:rsidR="005E1FF3"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                 </w:t>
      </w:r>
      <w:r w:rsidR="005E1FF3" w:rsidRPr="005E1FF3">
        <w:rPr>
          <w:rFonts w:ascii="Times New Roman" w:eastAsia="Calibri" w:hAnsi="Times New Roman" w:cs="Times New Roman"/>
          <w:sz w:val="27"/>
          <w:szCs w:val="27"/>
          <w:lang w:val="kk-KZ"/>
        </w:rPr>
        <w:t>4 058 313 мың теңгені құрады.</w:t>
      </w:r>
    </w:p>
    <w:p w:rsidR="00352EEC" w:rsidRPr="00641F63" w:rsidRDefault="005E1FF3" w:rsidP="00D31F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  <w:lang w:val="kk-KZ"/>
        </w:rPr>
      </w:pPr>
      <w:r w:rsidRPr="005E1FF3">
        <w:rPr>
          <w:rFonts w:ascii="Times New Roman" w:eastAsia="Calibri" w:hAnsi="Times New Roman" w:cs="Times New Roman"/>
          <w:sz w:val="27"/>
          <w:szCs w:val="27"/>
          <w:lang w:val="kk-KZ"/>
        </w:rPr>
        <w:t>Қоғамның 2020 жылдың бірінші жартыжылдығындағы шығыста</w:t>
      </w:r>
      <w:r>
        <w:rPr>
          <w:rFonts w:ascii="Times New Roman" w:eastAsia="Calibri" w:hAnsi="Times New Roman" w:cs="Times New Roman"/>
          <w:sz w:val="27"/>
          <w:szCs w:val="27"/>
          <w:lang w:val="kk-KZ"/>
        </w:rPr>
        <w:t>ры 4 052 963 мың теңгені құрады</w:t>
      </w:r>
      <w:r w:rsidR="00352EEC" w:rsidRPr="00641F63">
        <w:rPr>
          <w:rFonts w:ascii="Times New Roman" w:eastAsia="Calibri" w:hAnsi="Times New Roman" w:cs="Times New Roman"/>
          <w:sz w:val="27"/>
          <w:szCs w:val="27"/>
          <w:lang w:val="kk-KZ"/>
        </w:rPr>
        <w:t>, оның ішінде:</w:t>
      </w:r>
    </w:p>
    <w:p w:rsidR="00352EEC" w:rsidRPr="00641F63" w:rsidRDefault="00352EEC" w:rsidP="00352EEC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  <w:lang w:val="kk-KZ"/>
        </w:rPr>
      </w:pPr>
      <w:r w:rsidRPr="00641F63"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- </w:t>
      </w:r>
      <w:r>
        <w:rPr>
          <w:rFonts w:ascii="Times New Roman" w:eastAsia="Calibri" w:hAnsi="Times New Roman" w:cs="Times New Roman"/>
          <w:sz w:val="27"/>
          <w:szCs w:val="27"/>
          <w:lang w:val="kk-KZ"/>
        </w:rPr>
        <w:t>еңбекке ақы төлеу</w:t>
      </w:r>
      <w:r w:rsidR="002C092C"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 – </w:t>
      </w:r>
      <w:r w:rsidR="005E1FF3" w:rsidRPr="005E1FF3"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1 027 641 </w:t>
      </w:r>
      <w:r w:rsidR="002C092C">
        <w:rPr>
          <w:rFonts w:ascii="Times New Roman" w:eastAsia="Calibri" w:hAnsi="Times New Roman" w:cs="Times New Roman"/>
          <w:sz w:val="27"/>
          <w:szCs w:val="27"/>
          <w:lang w:val="kk-KZ"/>
        </w:rPr>
        <w:t>мың тең</w:t>
      </w:r>
      <w:r w:rsidRPr="00641F63">
        <w:rPr>
          <w:rFonts w:ascii="Times New Roman" w:eastAsia="Calibri" w:hAnsi="Times New Roman" w:cs="Times New Roman"/>
          <w:sz w:val="27"/>
          <w:szCs w:val="27"/>
          <w:lang w:val="kk-KZ"/>
        </w:rPr>
        <w:t>ге;</w:t>
      </w:r>
    </w:p>
    <w:p w:rsidR="00352EEC" w:rsidRPr="00901ACC" w:rsidRDefault="00352EEC" w:rsidP="00352EEC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901ACC">
        <w:rPr>
          <w:rFonts w:ascii="Times New Roman" w:eastAsia="Calibri" w:hAnsi="Times New Roman" w:cs="Times New Roman"/>
          <w:sz w:val="27"/>
          <w:szCs w:val="27"/>
        </w:rPr>
        <w:t xml:space="preserve">- </w:t>
      </w:r>
      <w:r w:rsidRPr="00087DEA">
        <w:rPr>
          <w:rFonts w:ascii="Times New Roman" w:eastAsia="Calibri" w:hAnsi="Times New Roman" w:cs="Times New Roman"/>
          <w:sz w:val="27"/>
          <w:szCs w:val="27"/>
        </w:rPr>
        <w:t xml:space="preserve">нормативтік </w:t>
      </w:r>
      <w:r>
        <w:rPr>
          <w:rFonts w:ascii="Times New Roman" w:eastAsia="Calibri" w:hAnsi="Times New Roman" w:cs="Times New Roman"/>
          <w:sz w:val="27"/>
          <w:szCs w:val="27"/>
          <w:lang w:val="kk-KZ"/>
        </w:rPr>
        <w:t>ысыраптар</w:t>
      </w:r>
      <w:r w:rsidRPr="00087DEA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Pr="00901ACC">
        <w:rPr>
          <w:rFonts w:ascii="Times New Roman" w:eastAsia="Calibri" w:hAnsi="Times New Roman" w:cs="Times New Roman"/>
          <w:sz w:val="27"/>
          <w:szCs w:val="27"/>
        </w:rPr>
        <w:t xml:space="preserve">– </w:t>
      </w:r>
      <w:r w:rsidR="005E1FF3">
        <w:rPr>
          <w:rFonts w:ascii="Times New Roman" w:eastAsia="Calibri" w:hAnsi="Times New Roman" w:cs="Times New Roman"/>
          <w:sz w:val="27"/>
          <w:szCs w:val="27"/>
        </w:rPr>
        <w:t>762 382</w:t>
      </w:r>
      <w:r w:rsidR="005E1FF3" w:rsidRPr="00901ACC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Pr="007F23DB">
        <w:rPr>
          <w:rFonts w:ascii="Times New Roman" w:eastAsia="Calibri" w:hAnsi="Times New Roman" w:cs="Times New Roman"/>
          <w:sz w:val="27"/>
          <w:szCs w:val="27"/>
        </w:rPr>
        <w:t>мың теңге</w:t>
      </w:r>
      <w:r w:rsidRPr="00901ACC">
        <w:rPr>
          <w:rFonts w:ascii="Times New Roman" w:eastAsia="Calibri" w:hAnsi="Times New Roman" w:cs="Times New Roman"/>
          <w:sz w:val="27"/>
          <w:szCs w:val="27"/>
        </w:rPr>
        <w:t>;</w:t>
      </w:r>
    </w:p>
    <w:p w:rsidR="00352EEC" w:rsidRPr="000221C4" w:rsidRDefault="00352EEC" w:rsidP="00352EEC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  <w:lang w:val="kk-KZ"/>
        </w:rPr>
      </w:pPr>
      <w:r w:rsidRPr="00901ACC">
        <w:rPr>
          <w:rFonts w:ascii="Times New Roman" w:eastAsia="Calibri" w:hAnsi="Times New Roman" w:cs="Times New Roman"/>
          <w:sz w:val="27"/>
          <w:szCs w:val="27"/>
        </w:rPr>
        <w:t xml:space="preserve">- амортизация – </w:t>
      </w:r>
      <w:r w:rsidR="005E1FF3">
        <w:rPr>
          <w:rFonts w:ascii="Times New Roman" w:eastAsia="Calibri" w:hAnsi="Times New Roman" w:cs="Times New Roman"/>
          <w:sz w:val="27"/>
          <w:szCs w:val="27"/>
        </w:rPr>
        <w:t>1 068 957</w:t>
      </w:r>
      <w:r w:rsidR="005E1FF3" w:rsidRPr="00901ACC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Pr="007F23DB">
        <w:rPr>
          <w:rFonts w:ascii="Times New Roman" w:eastAsia="Calibri" w:hAnsi="Times New Roman" w:cs="Times New Roman"/>
          <w:sz w:val="27"/>
          <w:szCs w:val="27"/>
        </w:rPr>
        <w:t>мың теңге</w:t>
      </w:r>
      <w:r w:rsidR="000221C4">
        <w:rPr>
          <w:rFonts w:ascii="Times New Roman" w:eastAsia="Calibri" w:hAnsi="Times New Roman" w:cs="Times New Roman"/>
          <w:sz w:val="27"/>
          <w:szCs w:val="27"/>
          <w:lang w:val="kk-KZ"/>
        </w:rPr>
        <w:t>;</w:t>
      </w:r>
    </w:p>
    <w:p w:rsidR="00352EEC" w:rsidRPr="00A73D5C" w:rsidRDefault="00352EEC" w:rsidP="00352EEC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  <w:lang w:val="kk-KZ"/>
        </w:rPr>
      </w:pPr>
      <w:r w:rsidRPr="00A73D5C">
        <w:rPr>
          <w:rFonts w:ascii="Times New Roman" w:eastAsia="Calibri" w:hAnsi="Times New Roman" w:cs="Times New Roman"/>
          <w:sz w:val="27"/>
          <w:szCs w:val="27"/>
          <w:lang w:val="kk-KZ"/>
        </w:rPr>
        <w:lastRenderedPageBreak/>
        <w:t xml:space="preserve">- салық төлемдері – </w:t>
      </w:r>
      <w:r w:rsidR="005E1FF3" w:rsidRPr="005E1FF3"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570 088 </w:t>
      </w:r>
      <w:r w:rsidRPr="00A73D5C">
        <w:rPr>
          <w:rFonts w:ascii="Times New Roman" w:eastAsia="Calibri" w:hAnsi="Times New Roman" w:cs="Times New Roman"/>
          <w:sz w:val="27"/>
          <w:szCs w:val="27"/>
          <w:lang w:val="kk-KZ"/>
        </w:rPr>
        <w:t>мың теңге;</w:t>
      </w:r>
    </w:p>
    <w:p w:rsidR="00352EEC" w:rsidRPr="00A73D5C" w:rsidRDefault="00352EEC" w:rsidP="00352EEC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  <w:lang w:val="kk-KZ"/>
        </w:rPr>
      </w:pPr>
      <w:r w:rsidRPr="00A73D5C"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- жылу, электр энергиясы –  </w:t>
      </w:r>
      <w:r w:rsidR="005E1FF3" w:rsidRPr="005E1FF3">
        <w:rPr>
          <w:rFonts w:ascii="Times New Roman" w:eastAsia="Calibri" w:hAnsi="Times New Roman" w:cs="Times New Roman"/>
          <w:sz w:val="27"/>
          <w:szCs w:val="27"/>
          <w:lang w:val="kk-KZ"/>
        </w:rPr>
        <w:t>289 993</w:t>
      </w:r>
      <w:r w:rsidR="005E1FF3"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 </w:t>
      </w:r>
      <w:r w:rsidRPr="00A73D5C">
        <w:rPr>
          <w:rFonts w:ascii="Times New Roman" w:eastAsia="Calibri" w:hAnsi="Times New Roman" w:cs="Times New Roman"/>
          <w:sz w:val="27"/>
          <w:szCs w:val="27"/>
          <w:lang w:val="kk-KZ"/>
        </w:rPr>
        <w:t>мың теңге;</w:t>
      </w:r>
    </w:p>
    <w:p w:rsidR="00352EEC" w:rsidRPr="00A73D5C" w:rsidRDefault="00352EEC" w:rsidP="00352EEC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  <w:lang w:val="kk-KZ"/>
        </w:rPr>
      </w:pPr>
      <w:r w:rsidRPr="00A73D5C"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- материалдар, ЖЖМ – </w:t>
      </w:r>
      <w:r w:rsidR="005E1FF3" w:rsidRPr="005E1FF3"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137 358 </w:t>
      </w:r>
      <w:r w:rsidRPr="00A73D5C"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 мың теңге;</w:t>
      </w:r>
    </w:p>
    <w:p w:rsidR="00352EEC" w:rsidRPr="00A73D5C" w:rsidRDefault="00352EEC" w:rsidP="00352EEC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  <w:lang w:val="kk-KZ"/>
        </w:rPr>
      </w:pPr>
      <w:r w:rsidRPr="00A73D5C"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- күрделі жөндеу – </w:t>
      </w:r>
      <w:r w:rsidR="005E1FF3" w:rsidRPr="005E1FF3">
        <w:rPr>
          <w:rFonts w:ascii="Times New Roman" w:eastAsia="Calibri" w:hAnsi="Times New Roman" w:cs="Times New Roman"/>
          <w:sz w:val="27"/>
          <w:szCs w:val="27"/>
          <w:lang w:val="kk-KZ"/>
        </w:rPr>
        <w:t>106 758</w:t>
      </w:r>
      <w:r w:rsidRPr="00A73D5C"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 мың теңге;</w:t>
      </w:r>
    </w:p>
    <w:p w:rsidR="00352EEC" w:rsidRPr="000221C4" w:rsidRDefault="00352EEC" w:rsidP="00352EEC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  <w:lang w:val="kk-KZ"/>
        </w:rPr>
      </w:pPr>
      <w:r w:rsidRPr="006A23A9">
        <w:rPr>
          <w:rFonts w:ascii="Times New Roman" w:eastAsia="Calibri" w:hAnsi="Times New Roman" w:cs="Times New Roman"/>
          <w:sz w:val="27"/>
          <w:szCs w:val="27"/>
          <w:lang w:val="kk-KZ"/>
        </w:rPr>
        <w:t>-</w:t>
      </w:r>
      <w:r w:rsidRPr="006A23A9">
        <w:rPr>
          <w:lang w:val="kk-KZ"/>
        </w:rPr>
        <w:t xml:space="preserve"> </w:t>
      </w:r>
      <w:r w:rsidRPr="006A23A9">
        <w:rPr>
          <w:rFonts w:ascii="Times New Roman" w:eastAsia="Calibri" w:hAnsi="Times New Roman" w:cs="Times New Roman"/>
          <w:sz w:val="27"/>
          <w:szCs w:val="27"/>
          <w:lang w:val="kk-KZ"/>
        </w:rPr>
        <w:t>басқа шығыстар (объектілерді қорғау, арнайы киім, арнайы та</w:t>
      </w:r>
      <w:r>
        <w:rPr>
          <w:rFonts w:ascii="Times New Roman" w:eastAsia="Calibri" w:hAnsi="Times New Roman" w:cs="Times New Roman"/>
          <w:sz w:val="27"/>
          <w:szCs w:val="27"/>
          <w:lang w:val="kk-KZ"/>
        </w:rPr>
        <w:t>ғам</w:t>
      </w:r>
      <w:r w:rsidRPr="006A23A9">
        <w:rPr>
          <w:rFonts w:ascii="Times New Roman" w:eastAsia="Calibri" w:hAnsi="Times New Roman" w:cs="Times New Roman"/>
          <w:sz w:val="27"/>
          <w:szCs w:val="27"/>
          <w:lang w:val="kk-KZ"/>
        </w:rPr>
        <w:t>, міндетті сақтандыру, кеңсе керек-жарақтары және өзге де шығындар)</w:t>
      </w:r>
      <w:r w:rsidR="000221C4"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 </w:t>
      </w:r>
      <w:r w:rsidRPr="006A23A9"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–  </w:t>
      </w:r>
      <w:r w:rsidR="005E1FF3" w:rsidRPr="005E1FF3">
        <w:rPr>
          <w:rFonts w:ascii="Times New Roman" w:eastAsia="Calibri" w:hAnsi="Times New Roman" w:cs="Times New Roman"/>
          <w:sz w:val="27"/>
          <w:szCs w:val="27"/>
          <w:lang w:val="kk-KZ"/>
        </w:rPr>
        <w:t>89 786</w:t>
      </w:r>
      <w:r w:rsidR="005E1FF3"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 </w:t>
      </w:r>
      <w:r w:rsidRPr="006A23A9">
        <w:rPr>
          <w:rFonts w:ascii="Times New Roman" w:eastAsia="Calibri" w:hAnsi="Times New Roman" w:cs="Times New Roman"/>
          <w:sz w:val="27"/>
          <w:szCs w:val="27"/>
          <w:lang w:val="kk-KZ"/>
        </w:rPr>
        <w:t>мың теңге;</w:t>
      </w:r>
      <w:r w:rsidR="000221C4"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 </w:t>
      </w:r>
    </w:p>
    <w:p w:rsidR="00352EEC" w:rsidRPr="00373E4E" w:rsidRDefault="005E1FF3" w:rsidP="00352EEC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  <w:lang w:val="kk-KZ"/>
        </w:rPr>
      </w:pPr>
      <w:r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 </w:t>
      </w:r>
      <w:r w:rsidR="00352EEC" w:rsidRPr="00A73D5C">
        <w:rPr>
          <w:rFonts w:ascii="Times New Roman" w:eastAsia="Calibri" w:hAnsi="Times New Roman" w:cs="Times New Roman"/>
          <w:sz w:val="27"/>
          <w:szCs w:val="27"/>
          <w:lang w:val="kk-KZ"/>
        </w:rPr>
        <w:tab/>
        <w:t>Негізгі қызмет бойынша қаржылық нәтиже</w:t>
      </w:r>
      <w:r w:rsidR="00352EEC"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 </w:t>
      </w:r>
      <w:r w:rsidRPr="005E1FF3"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5 350 </w:t>
      </w:r>
      <w:r w:rsidR="00352EEC" w:rsidRPr="00A73D5C">
        <w:rPr>
          <w:rFonts w:ascii="Times New Roman" w:eastAsia="Calibri" w:hAnsi="Times New Roman" w:cs="Times New Roman"/>
          <w:sz w:val="27"/>
          <w:szCs w:val="27"/>
          <w:lang w:val="kk-KZ"/>
        </w:rPr>
        <w:t>мың теңге залалды құрады</w:t>
      </w:r>
      <w:r w:rsidR="00352EEC"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. </w:t>
      </w:r>
    </w:p>
    <w:p w:rsidR="00352EEC" w:rsidRPr="00373E4E" w:rsidRDefault="00352EEC" w:rsidP="00352EEC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  <w:lang w:val="kk-KZ"/>
        </w:rPr>
      </w:pPr>
      <w:r w:rsidRPr="00A73D5C">
        <w:rPr>
          <w:rFonts w:ascii="Times New Roman" w:eastAsia="Calibri" w:hAnsi="Times New Roman" w:cs="Times New Roman"/>
          <w:sz w:val="27"/>
          <w:szCs w:val="27"/>
          <w:lang w:val="kk-KZ"/>
        </w:rPr>
        <w:tab/>
      </w:r>
      <w:r w:rsidRPr="006A23A9"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Негізгі емес қызмет бойынша </w:t>
      </w:r>
      <w:r w:rsidR="000221C4" w:rsidRPr="006A23A9">
        <w:rPr>
          <w:rFonts w:ascii="Times New Roman" w:eastAsia="Calibri" w:hAnsi="Times New Roman" w:cs="Times New Roman"/>
          <w:sz w:val="27"/>
          <w:szCs w:val="27"/>
          <w:lang w:val="kk-KZ"/>
        </w:rPr>
        <w:t>кірістер</w:t>
      </w:r>
      <w:r w:rsidR="000221C4"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 </w:t>
      </w:r>
      <w:r w:rsidR="005E1FF3" w:rsidRPr="005E1FF3">
        <w:rPr>
          <w:rFonts w:ascii="Times New Roman" w:eastAsia="Calibri" w:hAnsi="Times New Roman" w:cs="Times New Roman"/>
          <w:sz w:val="27"/>
          <w:szCs w:val="27"/>
          <w:lang w:val="kk-KZ"/>
        </w:rPr>
        <w:t>166 460</w:t>
      </w:r>
      <w:r w:rsidR="005E1FF3"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 </w:t>
      </w:r>
      <w:r w:rsidRPr="006A23A9">
        <w:rPr>
          <w:rFonts w:ascii="Times New Roman" w:eastAsia="Calibri" w:hAnsi="Times New Roman" w:cs="Times New Roman"/>
          <w:sz w:val="27"/>
          <w:szCs w:val="27"/>
          <w:lang w:val="kk-KZ"/>
        </w:rPr>
        <w:t>мың теңге</w:t>
      </w:r>
      <w:r>
        <w:rPr>
          <w:rFonts w:ascii="Times New Roman" w:eastAsia="Calibri" w:hAnsi="Times New Roman" w:cs="Times New Roman"/>
          <w:sz w:val="27"/>
          <w:szCs w:val="27"/>
          <w:lang w:val="kk-KZ"/>
        </w:rPr>
        <w:t>ні</w:t>
      </w:r>
      <w:r w:rsidRPr="006A23A9"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, шығыстар </w:t>
      </w:r>
      <w:r w:rsidR="005E1FF3" w:rsidRPr="005E1FF3"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91 720 </w:t>
      </w:r>
      <w:r w:rsidRPr="006A23A9">
        <w:rPr>
          <w:rFonts w:ascii="Times New Roman" w:eastAsia="Calibri" w:hAnsi="Times New Roman" w:cs="Times New Roman"/>
          <w:sz w:val="27"/>
          <w:szCs w:val="27"/>
          <w:lang w:val="kk-KZ"/>
        </w:rPr>
        <w:t>мың теңге</w:t>
      </w:r>
      <w:r>
        <w:rPr>
          <w:rFonts w:ascii="Times New Roman" w:eastAsia="Calibri" w:hAnsi="Times New Roman" w:cs="Times New Roman"/>
          <w:sz w:val="27"/>
          <w:szCs w:val="27"/>
          <w:lang w:val="kk-KZ"/>
        </w:rPr>
        <w:t>ні</w:t>
      </w:r>
      <w:r w:rsidRPr="006A23A9">
        <w:rPr>
          <w:rFonts w:ascii="Times New Roman" w:eastAsia="Calibri" w:hAnsi="Times New Roman" w:cs="Times New Roman"/>
          <w:sz w:val="27"/>
          <w:szCs w:val="27"/>
          <w:lang w:val="kk-KZ"/>
        </w:rPr>
        <w:t>, пайда</w:t>
      </w:r>
      <w:r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 </w:t>
      </w:r>
      <w:r w:rsidR="005E1FF3" w:rsidRPr="005E1FF3"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74 740 </w:t>
      </w:r>
      <w:r w:rsidRPr="006A23A9">
        <w:rPr>
          <w:rFonts w:ascii="Times New Roman" w:eastAsia="Calibri" w:hAnsi="Times New Roman" w:cs="Times New Roman"/>
          <w:sz w:val="27"/>
          <w:szCs w:val="27"/>
          <w:lang w:val="kk-KZ"/>
        </w:rPr>
        <w:t>мың теңге</w:t>
      </w:r>
      <w:r>
        <w:rPr>
          <w:rFonts w:ascii="Times New Roman" w:eastAsia="Calibri" w:hAnsi="Times New Roman" w:cs="Times New Roman"/>
          <w:sz w:val="27"/>
          <w:szCs w:val="27"/>
          <w:lang w:val="kk-KZ"/>
        </w:rPr>
        <w:t>ні</w:t>
      </w:r>
      <w:r w:rsidRPr="006A23A9"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 құрады.</w:t>
      </w:r>
    </w:p>
    <w:p w:rsidR="00536DAC" w:rsidRDefault="005E1FF3" w:rsidP="00536DA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7"/>
          <w:szCs w:val="27"/>
          <w:lang w:val="kk-KZ"/>
        </w:rPr>
      </w:pPr>
      <w:r w:rsidRPr="005E1FF3">
        <w:rPr>
          <w:rFonts w:ascii="Times New Roman" w:eastAsia="Calibri" w:hAnsi="Times New Roman" w:cs="Times New Roman"/>
          <w:sz w:val="27"/>
          <w:szCs w:val="27"/>
          <w:lang w:val="kk-KZ"/>
        </w:rPr>
        <w:t>Кәсіпорынның 2020 жылдың бірінші жартыжылдығындағы қаржылық нәтижесі – 80 090 мың теңге мөлшеріндегі пайда.</w:t>
      </w:r>
    </w:p>
    <w:p w:rsidR="005E1FF3" w:rsidRDefault="005E1FF3" w:rsidP="00536DA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7"/>
          <w:szCs w:val="27"/>
          <w:lang w:val="kk-KZ"/>
        </w:rPr>
      </w:pPr>
    </w:p>
    <w:p w:rsidR="000221C4" w:rsidRPr="006765C3" w:rsidRDefault="000221C4" w:rsidP="000221C4">
      <w:pPr>
        <w:pStyle w:val="aa"/>
        <w:spacing w:after="0" w:line="240" w:lineRule="auto"/>
        <w:ind w:left="0"/>
        <w:jc w:val="center"/>
        <w:rPr>
          <w:rFonts w:ascii="Times New Roman" w:eastAsia="Calibri" w:hAnsi="Times New Roman" w:cs="Times New Roman"/>
          <w:b/>
          <w:sz w:val="27"/>
          <w:szCs w:val="27"/>
          <w:lang w:val="kk-KZ"/>
        </w:rPr>
      </w:pPr>
      <w:r w:rsidRPr="006765C3">
        <w:rPr>
          <w:rFonts w:ascii="Times New Roman" w:eastAsia="Calibri" w:hAnsi="Times New Roman" w:cs="Times New Roman"/>
          <w:b/>
          <w:sz w:val="27"/>
          <w:szCs w:val="27"/>
          <w:lang w:val="kk-KZ"/>
        </w:rPr>
        <w:t>Жылу энергиясын беру және тарату қызметтерінің көлемі</w:t>
      </w:r>
    </w:p>
    <w:p w:rsidR="005E1FF3" w:rsidRDefault="005E1FF3" w:rsidP="000221C4">
      <w:pPr>
        <w:pStyle w:val="aa"/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7"/>
          <w:szCs w:val="27"/>
          <w:lang w:val="kk-KZ"/>
        </w:rPr>
      </w:pPr>
      <w:r w:rsidRPr="005E1FF3">
        <w:rPr>
          <w:rFonts w:ascii="Times New Roman" w:eastAsia="Calibri" w:hAnsi="Times New Roman" w:cs="Times New Roman"/>
          <w:sz w:val="27"/>
          <w:szCs w:val="27"/>
          <w:lang w:val="kk-KZ"/>
        </w:rPr>
        <w:t>2020 жылдың бірінші жартыжылдығында көрсетілген қызметтер көлемі 3 343 202 Гкал құрады, тарифтік сметада бекітілген</w:t>
      </w:r>
      <w:r w:rsidR="00D31F32">
        <w:rPr>
          <w:rFonts w:ascii="Times New Roman" w:eastAsia="Calibri" w:hAnsi="Times New Roman" w:cs="Times New Roman"/>
          <w:sz w:val="27"/>
          <w:szCs w:val="27"/>
          <w:lang w:val="kk-KZ"/>
        </w:rPr>
        <w:t>і –</w:t>
      </w:r>
      <w:r w:rsidRPr="005E1FF3"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 5 652 881 Гкал. Орындалуы - 59%.</w:t>
      </w:r>
    </w:p>
    <w:p w:rsidR="000221C4" w:rsidRPr="005F6DB2" w:rsidRDefault="000221C4" w:rsidP="000221C4">
      <w:pPr>
        <w:pStyle w:val="aa"/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7"/>
          <w:szCs w:val="27"/>
          <w:lang w:val="kk-KZ"/>
        </w:rPr>
      </w:pPr>
      <w:r w:rsidRPr="005F6DB2"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 </w:t>
      </w:r>
    </w:p>
    <w:p w:rsidR="000221C4" w:rsidRPr="005F6DB2" w:rsidRDefault="000221C4" w:rsidP="000221C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7"/>
          <w:szCs w:val="27"/>
          <w:lang w:val="kk-KZ"/>
        </w:rPr>
      </w:pPr>
      <w:r w:rsidRPr="005F6DB2">
        <w:rPr>
          <w:rFonts w:ascii="Times New Roman" w:eastAsia="Calibri" w:hAnsi="Times New Roman" w:cs="Times New Roman"/>
          <w:b/>
          <w:sz w:val="27"/>
          <w:szCs w:val="27"/>
          <w:lang w:val="kk-KZ"/>
        </w:rPr>
        <w:t xml:space="preserve">Тұтынушылармен жұмыс, </w:t>
      </w:r>
      <w:r>
        <w:rPr>
          <w:rFonts w:ascii="Times New Roman" w:eastAsia="Calibri" w:hAnsi="Times New Roman" w:cs="Times New Roman"/>
          <w:b/>
          <w:sz w:val="27"/>
          <w:szCs w:val="27"/>
          <w:lang w:val="kk-KZ"/>
        </w:rPr>
        <w:t xml:space="preserve">ұсынылатын </w:t>
      </w:r>
      <w:r w:rsidRPr="005F6DB2">
        <w:rPr>
          <w:rFonts w:ascii="Times New Roman" w:eastAsia="Calibri" w:hAnsi="Times New Roman" w:cs="Times New Roman"/>
          <w:b/>
          <w:sz w:val="27"/>
          <w:szCs w:val="27"/>
          <w:lang w:val="kk-KZ"/>
        </w:rPr>
        <w:t>қызметтердің сапасы</w:t>
      </w:r>
    </w:p>
    <w:p w:rsidR="000221C4" w:rsidRPr="005F6DB2" w:rsidRDefault="000221C4" w:rsidP="000221C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7"/>
          <w:szCs w:val="27"/>
          <w:lang w:val="kk-KZ"/>
        </w:rPr>
      </w:pPr>
      <w:r w:rsidRPr="005F6DB2">
        <w:rPr>
          <w:rFonts w:ascii="Times New Roman" w:eastAsia="Calibri" w:hAnsi="Times New Roman" w:cs="Times New Roman"/>
          <w:sz w:val="27"/>
          <w:szCs w:val="27"/>
          <w:lang w:val="kk-KZ"/>
        </w:rPr>
        <w:t>«Астана-Теплот</w:t>
      </w:r>
      <w:r w:rsidR="000C7513"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ранзит» АҚ жаңа технологияларды, үдерістерді автоматтандыруды </w:t>
      </w:r>
      <w:r w:rsidRPr="005F6DB2">
        <w:rPr>
          <w:rFonts w:ascii="Times New Roman" w:eastAsia="Calibri" w:hAnsi="Times New Roman" w:cs="Times New Roman"/>
          <w:sz w:val="27"/>
          <w:szCs w:val="27"/>
          <w:lang w:val="kk-KZ"/>
        </w:rPr>
        <w:t>қолдана отырып, ұс</w:t>
      </w:r>
      <w:r w:rsidR="000C7513"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ынылатын қызметтердің сапасына </w:t>
      </w:r>
      <w:r w:rsidRPr="005F6DB2">
        <w:rPr>
          <w:rFonts w:ascii="Times New Roman" w:eastAsia="Calibri" w:hAnsi="Times New Roman" w:cs="Times New Roman"/>
          <w:sz w:val="27"/>
          <w:szCs w:val="27"/>
          <w:lang w:val="kk-KZ"/>
        </w:rPr>
        <w:t>көп көңіл бөледі.</w:t>
      </w:r>
      <w:r w:rsidRPr="005F6DB2">
        <w:rPr>
          <w:rFonts w:ascii="Times New Roman" w:eastAsia="Calibri" w:hAnsi="Times New Roman" w:cs="Times New Roman"/>
          <w:sz w:val="27"/>
          <w:szCs w:val="27"/>
          <w:lang w:val="kk-KZ"/>
        </w:rPr>
        <w:tab/>
        <w:t xml:space="preserve"> </w:t>
      </w:r>
    </w:p>
    <w:p w:rsidR="000221C4" w:rsidRPr="005F6DB2" w:rsidRDefault="000221C4" w:rsidP="000221C4">
      <w:pPr>
        <w:pStyle w:val="ab"/>
        <w:rPr>
          <w:rFonts w:eastAsia="Calibri"/>
          <w:sz w:val="27"/>
          <w:szCs w:val="27"/>
          <w:lang w:val="kk-KZ"/>
        </w:rPr>
      </w:pPr>
      <w:r w:rsidRPr="005F6DB2">
        <w:rPr>
          <w:rFonts w:eastAsia="Calibri"/>
          <w:sz w:val="27"/>
          <w:szCs w:val="27"/>
          <w:lang w:val="kk-KZ"/>
        </w:rPr>
        <w:t>Есепті жылы технологиялық бұзушылықтар (а</w:t>
      </w:r>
      <w:r>
        <w:rPr>
          <w:rFonts w:eastAsia="Calibri"/>
          <w:sz w:val="27"/>
          <w:szCs w:val="27"/>
          <w:lang w:val="kk-KZ"/>
        </w:rPr>
        <w:t>вариялар</w:t>
      </w:r>
      <w:r w:rsidRPr="005F6DB2">
        <w:rPr>
          <w:rFonts w:eastAsia="Calibri"/>
          <w:sz w:val="27"/>
          <w:szCs w:val="27"/>
          <w:lang w:val="kk-KZ"/>
        </w:rPr>
        <w:t>, І, ІІ дәрежелі істен шығулар) тіркелген жоқ. Көрсетілетін қызметтің сапасына шағымдар түскен жоқ.</w:t>
      </w:r>
    </w:p>
    <w:p w:rsidR="000221C4" w:rsidRPr="005F6DB2" w:rsidRDefault="000221C4" w:rsidP="000221C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7"/>
          <w:szCs w:val="27"/>
          <w:lang w:val="kk-KZ"/>
        </w:rPr>
      </w:pPr>
      <w:r w:rsidRPr="005F6DB2"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Қоғамның интернет-ресурсында тұтынушылар үшін қажетті барлық ақпарат орналастырылған: бекітілген тарифтік смета, инвестициялық бағдарлама, олардың орындалуы туралы есептер, жылдық қаржылық есептілік, жылу энергиясын беру және тарату бойынша кәсіпорынның қызметі туралы жыл сайынғы есеп, қаланың жылу желілерінің схема-картасы, жылу трассаларының ұзындығы, бос және қол жетімді қуаттардың болуы туралы мәліметтер, техникалық шарттар мен әзірлік паспортын алуға арналған құжаттар тізбесі, жылу желілерін сынау, </w:t>
      </w:r>
      <w:r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істен </w:t>
      </w:r>
      <w:r w:rsidRPr="005F6DB2"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ажырату және </w:t>
      </w:r>
      <w:r>
        <w:rPr>
          <w:rFonts w:ascii="Times New Roman" w:eastAsia="Calibri" w:hAnsi="Times New Roman" w:cs="Times New Roman"/>
          <w:sz w:val="27"/>
          <w:szCs w:val="27"/>
          <w:lang w:val="kk-KZ"/>
        </w:rPr>
        <w:t>сығымдау бойынша хабарландырулар</w:t>
      </w:r>
      <w:r w:rsidRPr="005F6DB2">
        <w:rPr>
          <w:rFonts w:ascii="Times New Roman" w:eastAsia="Calibri" w:hAnsi="Times New Roman" w:cs="Times New Roman"/>
          <w:sz w:val="27"/>
          <w:szCs w:val="27"/>
          <w:lang w:val="kk-KZ"/>
        </w:rPr>
        <w:t>, жылыту маусымына дайындық бойынша ақпарат</w:t>
      </w:r>
      <w:r>
        <w:rPr>
          <w:rFonts w:ascii="Times New Roman" w:eastAsia="Calibri" w:hAnsi="Times New Roman" w:cs="Times New Roman"/>
          <w:sz w:val="27"/>
          <w:szCs w:val="27"/>
          <w:lang w:val="kk-KZ"/>
        </w:rPr>
        <w:t>тар</w:t>
      </w:r>
      <w:r w:rsidRPr="005F6DB2">
        <w:rPr>
          <w:rFonts w:ascii="Times New Roman" w:eastAsia="Calibri" w:hAnsi="Times New Roman" w:cs="Times New Roman"/>
          <w:sz w:val="27"/>
          <w:szCs w:val="27"/>
          <w:lang w:val="kk-KZ"/>
        </w:rPr>
        <w:t>, жылыту маусымының басталуы мен аяқталуы туралы бұйрықтар және т.б.</w:t>
      </w:r>
    </w:p>
    <w:p w:rsidR="000221C4" w:rsidRPr="005F6DB2" w:rsidRDefault="000221C4" w:rsidP="000221C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7"/>
          <w:szCs w:val="27"/>
          <w:lang w:val="kk-KZ"/>
        </w:rPr>
      </w:pPr>
      <w:r w:rsidRPr="005F6DB2">
        <w:rPr>
          <w:rFonts w:ascii="Times New Roman" w:eastAsia="Calibri" w:hAnsi="Times New Roman" w:cs="Times New Roman"/>
          <w:sz w:val="27"/>
          <w:szCs w:val="27"/>
          <w:lang w:val="kk-KZ"/>
        </w:rPr>
        <w:t>Қоғам</w:t>
      </w:r>
      <w:r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 басшылығы қ</w:t>
      </w:r>
      <w:r w:rsidRPr="005F6DB2"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ызмет тұтынушыларымен кездесу үшін </w:t>
      </w:r>
      <w:r w:rsidRPr="00E35151">
        <w:rPr>
          <w:rFonts w:ascii="Times New Roman" w:eastAsia="Calibri" w:hAnsi="Times New Roman" w:cs="Times New Roman"/>
          <w:sz w:val="27"/>
          <w:szCs w:val="27"/>
          <w:lang w:val="kk-KZ"/>
        </w:rPr>
        <w:t>есігі</w:t>
      </w:r>
      <w:r w:rsidRPr="005F6DB2"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 ашық</w:t>
      </w:r>
      <w:r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 және </w:t>
      </w:r>
      <w:r w:rsidRPr="00E35151"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 </w:t>
      </w:r>
      <w:r w:rsidRPr="005F6DB2">
        <w:rPr>
          <w:rFonts w:ascii="Times New Roman" w:eastAsia="Calibri" w:hAnsi="Times New Roman" w:cs="Times New Roman"/>
          <w:sz w:val="27"/>
          <w:szCs w:val="27"/>
          <w:lang w:val="kk-KZ"/>
        </w:rPr>
        <w:t>барлық қызы</w:t>
      </w:r>
      <w:r>
        <w:rPr>
          <w:rFonts w:ascii="Times New Roman" w:eastAsia="Calibri" w:hAnsi="Times New Roman" w:cs="Times New Roman"/>
          <w:sz w:val="27"/>
          <w:szCs w:val="27"/>
          <w:lang w:val="kk-KZ"/>
        </w:rPr>
        <w:t xml:space="preserve">ғушылық тудыратын </w:t>
      </w:r>
      <w:r w:rsidRPr="005F6DB2">
        <w:rPr>
          <w:rFonts w:ascii="Times New Roman" w:eastAsia="Calibri" w:hAnsi="Times New Roman" w:cs="Times New Roman"/>
          <w:sz w:val="27"/>
          <w:szCs w:val="27"/>
          <w:lang w:val="kk-KZ"/>
        </w:rPr>
        <w:t>сұрақтарға жауап беруге дайын.</w:t>
      </w:r>
    </w:p>
    <w:p w:rsidR="000221C4" w:rsidRPr="005F6DB2" w:rsidRDefault="000221C4" w:rsidP="000221C4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  <w:lang w:val="kk-KZ"/>
        </w:rPr>
      </w:pPr>
    </w:p>
    <w:p w:rsidR="000221C4" w:rsidRDefault="000221C4" w:rsidP="000221C4">
      <w:pPr>
        <w:pStyle w:val="ad"/>
        <w:spacing w:after="0"/>
        <w:ind w:firstLine="709"/>
        <w:jc w:val="center"/>
        <w:rPr>
          <w:rFonts w:ascii="Times New Roman" w:eastAsia="Calibri" w:hAnsi="Times New Roman" w:cs="Times New Roman"/>
          <w:b/>
          <w:sz w:val="27"/>
          <w:szCs w:val="27"/>
          <w:lang w:val="kk-KZ"/>
        </w:rPr>
      </w:pPr>
      <w:r>
        <w:rPr>
          <w:rFonts w:ascii="Times New Roman" w:eastAsia="Calibri" w:hAnsi="Times New Roman" w:cs="Times New Roman"/>
          <w:b/>
          <w:sz w:val="27"/>
          <w:szCs w:val="27"/>
          <w:lang w:val="kk-KZ"/>
        </w:rPr>
        <w:t>К</w:t>
      </w:r>
      <w:r w:rsidRPr="005F6DB2">
        <w:rPr>
          <w:rFonts w:ascii="Times New Roman" w:eastAsia="Calibri" w:hAnsi="Times New Roman" w:cs="Times New Roman"/>
          <w:b/>
          <w:sz w:val="27"/>
          <w:szCs w:val="27"/>
          <w:lang w:val="kk-KZ"/>
        </w:rPr>
        <w:t>әсіпорынның 20</w:t>
      </w:r>
      <w:r>
        <w:rPr>
          <w:rFonts w:ascii="Times New Roman" w:eastAsia="Calibri" w:hAnsi="Times New Roman" w:cs="Times New Roman"/>
          <w:b/>
          <w:sz w:val="27"/>
          <w:szCs w:val="27"/>
          <w:lang w:val="kk-KZ"/>
        </w:rPr>
        <w:t>20</w:t>
      </w:r>
      <w:r w:rsidRPr="005F6DB2">
        <w:rPr>
          <w:rFonts w:ascii="Times New Roman" w:eastAsia="Calibri" w:hAnsi="Times New Roman" w:cs="Times New Roman"/>
          <w:b/>
          <w:sz w:val="27"/>
          <w:szCs w:val="27"/>
          <w:lang w:val="kk-KZ"/>
        </w:rPr>
        <w:t xml:space="preserve"> жылға</w:t>
      </w:r>
      <w:r>
        <w:rPr>
          <w:rFonts w:ascii="Times New Roman" w:eastAsia="Calibri" w:hAnsi="Times New Roman" w:cs="Times New Roman"/>
          <w:b/>
          <w:sz w:val="27"/>
          <w:szCs w:val="27"/>
          <w:lang w:val="kk-KZ"/>
        </w:rPr>
        <w:t xml:space="preserve"> келешегі </w:t>
      </w:r>
    </w:p>
    <w:p w:rsidR="00DA1263" w:rsidRPr="00DE36BA" w:rsidRDefault="00DA1263" w:rsidP="00DA126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val="kk-KZ"/>
        </w:rPr>
      </w:pPr>
      <w:r w:rsidRPr="00DE36BA">
        <w:rPr>
          <w:rFonts w:ascii="Times New Roman" w:eastAsia="Calibri" w:hAnsi="Times New Roman" w:cs="Times New Roman"/>
          <w:sz w:val="26"/>
          <w:szCs w:val="26"/>
          <w:lang w:val="kk-KZ"/>
        </w:rPr>
        <w:t xml:space="preserve">2020 жылы кәсіпорын инвестициялық бағдарламаны </w:t>
      </w:r>
      <w:r w:rsidRPr="00DE36BA">
        <w:rPr>
          <w:rFonts w:ascii="Times New Roman" w:hAnsi="Times New Roman" w:cs="Times New Roman"/>
          <w:sz w:val="26"/>
          <w:szCs w:val="26"/>
          <w:lang w:val="kk-KZ" w:eastAsia="ru-RU"/>
        </w:rPr>
        <w:t xml:space="preserve">1 633 991 </w:t>
      </w:r>
      <w:r w:rsidRPr="00DE36BA">
        <w:rPr>
          <w:rFonts w:ascii="Times New Roman" w:eastAsia="Calibri" w:hAnsi="Times New Roman" w:cs="Times New Roman"/>
          <w:sz w:val="26"/>
          <w:szCs w:val="26"/>
          <w:lang w:val="kk-KZ"/>
        </w:rPr>
        <w:t>мың теңге сомасында игеруді жоспарлап отыр. Инвестициялық бағдарламаны іске асыру шеңберінде ППУ-мен оқшауланған құбыр жүйелерін қолдана отырып, жылу желілерін қайта жаңарту, жаңғырту бойынша іс-шаралар, сондай-ақ қаланың жылумен жабдықтау объектілерін жарамды жағдайда ұстау үшін қажетті жабдықтар, арнайы механизмдер сатып алу көзделген.</w:t>
      </w:r>
      <w:r w:rsidRPr="00DE36BA">
        <w:rPr>
          <w:rFonts w:ascii="Times New Roman" w:eastAsia="Calibri" w:hAnsi="Times New Roman" w:cs="Times New Roman"/>
          <w:color w:val="FF0000"/>
          <w:sz w:val="26"/>
          <w:szCs w:val="26"/>
          <w:lang w:val="kk-KZ"/>
        </w:rPr>
        <w:t xml:space="preserve"> </w:t>
      </w:r>
    </w:p>
    <w:p w:rsidR="00DA1263" w:rsidRPr="00DE36BA" w:rsidRDefault="00DA1263" w:rsidP="00DA126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val="kk-KZ"/>
        </w:rPr>
      </w:pPr>
      <w:r w:rsidRPr="00DE36BA">
        <w:rPr>
          <w:rFonts w:ascii="Times New Roman" w:eastAsia="Calibri" w:hAnsi="Times New Roman" w:cs="Times New Roman"/>
          <w:sz w:val="26"/>
          <w:szCs w:val="26"/>
          <w:lang w:val="kk-KZ"/>
        </w:rPr>
        <w:t xml:space="preserve">«Нұрлы жол» инфрақұрылымды дамытудың мемлекеттік бағдарламасы шеңберінде 2020 жылға арналған инвестициялар сомасы </w:t>
      </w:r>
      <w:r>
        <w:rPr>
          <w:rFonts w:ascii="Times New Roman" w:hAnsi="Times New Roman" w:cs="Times New Roman"/>
          <w:sz w:val="26"/>
          <w:szCs w:val="26"/>
          <w:lang w:val="kk-KZ" w:eastAsia="ru-RU"/>
        </w:rPr>
        <w:t xml:space="preserve">3 761 062 </w:t>
      </w:r>
      <w:r w:rsidRPr="00DE36BA">
        <w:rPr>
          <w:rFonts w:ascii="Times New Roman" w:eastAsia="Calibri" w:hAnsi="Times New Roman" w:cs="Times New Roman"/>
          <w:sz w:val="26"/>
          <w:szCs w:val="26"/>
          <w:lang w:val="kk-KZ"/>
        </w:rPr>
        <w:t>мың теңгені құрайды. Құбыр</w:t>
      </w:r>
      <w:r w:rsidR="000C7513">
        <w:rPr>
          <w:rFonts w:ascii="Times New Roman" w:eastAsia="Calibri" w:hAnsi="Times New Roman" w:cs="Times New Roman"/>
          <w:sz w:val="26"/>
          <w:szCs w:val="26"/>
          <w:lang w:val="kk-KZ"/>
        </w:rPr>
        <w:t>лар</w:t>
      </w:r>
      <w:r w:rsidRPr="00DE36BA">
        <w:rPr>
          <w:rFonts w:ascii="Times New Roman" w:eastAsia="Calibri" w:hAnsi="Times New Roman" w:cs="Times New Roman"/>
          <w:sz w:val="26"/>
          <w:szCs w:val="26"/>
          <w:lang w:val="kk-KZ"/>
        </w:rPr>
        <w:t xml:space="preserve">дың </w:t>
      </w:r>
      <w:r w:rsidRPr="00DE36BA">
        <w:rPr>
          <w:rFonts w:ascii="Times New Roman" w:hAnsi="Times New Roman" w:cs="Times New Roman"/>
          <w:sz w:val="26"/>
          <w:szCs w:val="26"/>
          <w:lang w:val="kk-KZ" w:eastAsia="ru-RU"/>
        </w:rPr>
        <w:t xml:space="preserve">3 304 </w:t>
      </w:r>
      <w:r w:rsidRPr="00DE36BA">
        <w:rPr>
          <w:rFonts w:ascii="Times New Roman" w:eastAsia="Calibri" w:hAnsi="Times New Roman" w:cs="Times New Roman"/>
          <w:sz w:val="26"/>
          <w:szCs w:val="26"/>
          <w:lang w:val="kk-KZ"/>
        </w:rPr>
        <w:t>қ.м. салынады.</w:t>
      </w:r>
    </w:p>
    <w:p w:rsidR="00DA1263" w:rsidRPr="00DE36BA" w:rsidRDefault="00DA1263" w:rsidP="00DA126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val="kk-KZ"/>
        </w:rPr>
      </w:pPr>
      <w:r w:rsidRPr="00DE36BA">
        <w:rPr>
          <w:rFonts w:ascii="Times New Roman" w:eastAsia="Calibri" w:hAnsi="Times New Roman" w:cs="Times New Roman"/>
          <w:sz w:val="26"/>
          <w:szCs w:val="26"/>
          <w:lang w:val="kk-KZ"/>
        </w:rPr>
        <w:t xml:space="preserve">Күрделі жөндеу жүргізуге </w:t>
      </w:r>
      <w:r w:rsidRPr="00DE36BA">
        <w:rPr>
          <w:rFonts w:ascii="Times New Roman" w:hAnsi="Times New Roman" w:cs="Times New Roman"/>
          <w:sz w:val="26"/>
          <w:szCs w:val="26"/>
          <w:lang w:val="kk-KZ" w:eastAsia="ru-RU"/>
        </w:rPr>
        <w:t>205 138</w:t>
      </w:r>
      <w:r w:rsidRPr="00DE36BA">
        <w:rPr>
          <w:rFonts w:ascii="Times New Roman" w:eastAsia="Calibri" w:hAnsi="Times New Roman" w:cs="Times New Roman"/>
          <w:sz w:val="26"/>
          <w:szCs w:val="26"/>
          <w:lang w:val="kk-KZ"/>
        </w:rPr>
        <w:t xml:space="preserve"> мың теңге бағытталатын болады.</w:t>
      </w:r>
    </w:p>
    <w:p w:rsidR="00DA1263" w:rsidRPr="00DE36BA" w:rsidRDefault="00DA1263" w:rsidP="00DA1263">
      <w:pPr>
        <w:pStyle w:val="ad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  <w:lang w:val="kk-KZ" w:eastAsia="ru-RU"/>
        </w:rPr>
      </w:pPr>
      <w:r w:rsidRPr="00DE36BA">
        <w:rPr>
          <w:rFonts w:ascii="Times New Roman" w:hAnsi="Times New Roman" w:cs="Times New Roman"/>
          <w:sz w:val="26"/>
          <w:szCs w:val="26"/>
          <w:lang w:val="kk-KZ" w:eastAsia="ru-RU"/>
        </w:rPr>
        <w:t>2020 жылы Қоғам 2021-2025 жылдарға арналған тарифтердің шекті деңгейін бекітуге өтінім</w:t>
      </w:r>
      <w:r>
        <w:rPr>
          <w:rFonts w:ascii="Times New Roman" w:hAnsi="Times New Roman" w:cs="Times New Roman"/>
          <w:sz w:val="26"/>
          <w:szCs w:val="26"/>
          <w:lang w:val="kk-KZ" w:eastAsia="ru-RU"/>
        </w:rPr>
        <w:t xml:space="preserve"> </w:t>
      </w:r>
      <w:r w:rsidRPr="00DE36BA">
        <w:rPr>
          <w:rFonts w:ascii="Times New Roman" w:hAnsi="Times New Roman" w:cs="Times New Roman"/>
          <w:sz w:val="26"/>
          <w:szCs w:val="26"/>
          <w:lang w:val="kk-KZ" w:eastAsia="ru-RU"/>
        </w:rPr>
        <w:t>жібереді, онда «Нұрлы жол» инфрақұрылымды дамытудың мемлекеттік бағдарламасын іске асыру шеңберінде берілген кредит бойынша негізгі борышты өтеуге арналған шығыстар көзделетін болады. Кредит</w:t>
      </w:r>
      <w:r w:rsidR="000C7513">
        <w:rPr>
          <w:rFonts w:ascii="Times New Roman" w:hAnsi="Times New Roman" w:cs="Times New Roman"/>
          <w:sz w:val="26"/>
          <w:szCs w:val="26"/>
          <w:lang w:val="kk-KZ" w:eastAsia="ru-RU"/>
        </w:rPr>
        <w:t>тік</w:t>
      </w:r>
      <w:r w:rsidRPr="00DE36BA">
        <w:rPr>
          <w:rFonts w:ascii="Times New Roman" w:hAnsi="Times New Roman" w:cs="Times New Roman"/>
          <w:sz w:val="26"/>
          <w:szCs w:val="26"/>
          <w:lang w:val="kk-KZ" w:eastAsia="ru-RU"/>
        </w:rPr>
        <w:t xml:space="preserve"> шарт</w:t>
      </w:r>
      <w:r w:rsidR="000C7513">
        <w:rPr>
          <w:rFonts w:ascii="Times New Roman" w:hAnsi="Times New Roman" w:cs="Times New Roman"/>
          <w:sz w:val="26"/>
          <w:szCs w:val="26"/>
          <w:lang w:val="kk-KZ" w:eastAsia="ru-RU"/>
        </w:rPr>
        <w:t>т</w:t>
      </w:r>
      <w:r w:rsidRPr="00DE36BA">
        <w:rPr>
          <w:rFonts w:ascii="Times New Roman" w:hAnsi="Times New Roman" w:cs="Times New Roman"/>
          <w:sz w:val="26"/>
          <w:szCs w:val="26"/>
          <w:lang w:val="kk-KZ" w:eastAsia="ru-RU"/>
        </w:rPr>
        <w:t xml:space="preserve">ың талаптары бойынша Қоғамға </w:t>
      </w:r>
      <w:r w:rsidR="000C7513">
        <w:rPr>
          <w:rFonts w:ascii="Times New Roman" w:hAnsi="Times New Roman" w:cs="Times New Roman"/>
          <w:sz w:val="26"/>
          <w:szCs w:val="26"/>
          <w:lang w:val="kk-KZ" w:eastAsia="ru-RU"/>
        </w:rPr>
        <w:t xml:space="preserve">              </w:t>
      </w:r>
      <w:r w:rsidRPr="00DE36BA">
        <w:rPr>
          <w:rFonts w:ascii="Times New Roman" w:hAnsi="Times New Roman" w:cs="Times New Roman"/>
          <w:sz w:val="26"/>
          <w:szCs w:val="26"/>
          <w:lang w:val="kk-KZ" w:eastAsia="ru-RU"/>
        </w:rPr>
        <w:t xml:space="preserve">6 жыл көлемінде негізгі қарызды төлеу бойынша жеңілдікті кезең берілді, </w:t>
      </w:r>
      <w:r w:rsidR="000C7513">
        <w:rPr>
          <w:rFonts w:ascii="Times New Roman" w:hAnsi="Times New Roman" w:cs="Times New Roman"/>
          <w:sz w:val="26"/>
          <w:szCs w:val="26"/>
          <w:lang w:val="kk-KZ" w:eastAsia="ru-RU"/>
        </w:rPr>
        <w:t xml:space="preserve">оған сәйкес </w:t>
      </w:r>
      <w:r w:rsidRPr="00DE36BA">
        <w:rPr>
          <w:rFonts w:ascii="Times New Roman" w:hAnsi="Times New Roman" w:cs="Times New Roman"/>
          <w:sz w:val="26"/>
          <w:szCs w:val="26"/>
          <w:lang w:val="kk-KZ" w:eastAsia="ru-RU"/>
        </w:rPr>
        <w:lastRenderedPageBreak/>
        <w:t>жеңілдікті кезең 2020 жыл</w:t>
      </w:r>
      <w:r w:rsidR="000C7513">
        <w:rPr>
          <w:rFonts w:ascii="Times New Roman" w:hAnsi="Times New Roman" w:cs="Times New Roman"/>
          <w:sz w:val="26"/>
          <w:szCs w:val="26"/>
          <w:lang w:val="kk-KZ" w:eastAsia="ru-RU"/>
        </w:rPr>
        <w:t>ы</w:t>
      </w:r>
      <w:r w:rsidR="000C7513" w:rsidRPr="000C7513">
        <w:rPr>
          <w:rFonts w:ascii="Times New Roman" w:hAnsi="Times New Roman" w:cs="Times New Roman"/>
          <w:sz w:val="26"/>
          <w:szCs w:val="26"/>
          <w:lang w:val="kk-KZ" w:eastAsia="ru-RU"/>
        </w:rPr>
        <w:t xml:space="preserve"> </w:t>
      </w:r>
      <w:r w:rsidR="000C7513" w:rsidRPr="00DE36BA">
        <w:rPr>
          <w:rFonts w:ascii="Times New Roman" w:hAnsi="Times New Roman" w:cs="Times New Roman"/>
          <w:sz w:val="26"/>
          <w:szCs w:val="26"/>
          <w:lang w:val="kk-KZ" w:eastAsia="ru-RU"/>
        </w:rPr>
        <w:t>аяқтал</w:t>
      </w:r>
      <w:r w:rsidR="000C7513">
        <w:rPr>
          <w:rFonts w:ascii="Times New Roman" w:hAnsi="Times New Roman" w:cs="Times New Roman"/>
          <w:sz w:val="26"/>
          <w:szCs w:val="26"/>
          <w:lang w:val="kk-KZ" w:eastAsia="ru-RU"/>
        </w:rPr>
        <w:t>ады</w:t>
      </w:r>
      <w:r w:rsidRPr="00DE36BA">
        <w:rPr>
          <w:rFonts w:ascii="Times New Roman" w:hAnsi="Times New Roman" w:cs="Times New Roman"/>
          <w:sz w:val="26"/>
          <w:szCs w:val="26"/>
          <w:lang w:val="kk-KZ" w:eastAsia="ru-RU"/>
        </w:rPr>
        <w:t>. 2021 жылы негізгі қарызды өтеу сомасы 1,5 млрд. теңге құрады, 2022-2025 жылдары</w:t>
      </w:r>
      <w:r w:rsidR="000C7513">
        <w:rPr>
          <w:rFonts w:ascii="Times New Roman" w:hAnsi="Times New Roman" w:cs="Times New Roman"/>
          <w:sz w:val="26"/>
          <w:szCs w:val="26"/>
          <w:lang w:val="kk-KZ" w:eastAsia="ru-RU"/>
        </w:rPr>
        <w:t xml:space="preserve"> – </w:t>
      </w:r>
      <w:r w:rsidRPr="00DE36BA">
        <w:rPr>
          <w:rFonts w:ascii="Times New Roman" w:hAnsi="Times New Roman" w:cs="Times New Roman"/>
          <w:sz w:val="26"/>
          <w:szCs w:val="26"/>
          <w:lang w:val="kk-KZ" w:eastAsia="ru-RU"/>
        </w:rPr>
        <w:t>3 млрд. теңге.</w:t>
      </w:r>
      <w:r w:rsidRPr="00DE36BA">
        <w:rPr>
          <w:rFonts w:ascii="Times New Roman" w:hAnsi="Times New Roman" w:cs="Times New Roman"/>
          <w:color w:val="FF0000"/>
          <w:sz w:val="26"/>
          <w:szCs w:val="26"/>
          <w:lang w:val="kk-KZ" w:eastAsia="ru-RU"/>
        </w:rPr>
        <w:t xml:space="preserve"> </w:t>
      </w:r>
    </w:p>
    <w:p w:rsidR="000221C4" w:rsidRPr="00352EEC" w:rsidRDefault="000C7513" w:rsidP="000C7513">
      <w:pPr>
        <w:pStyle w:val="ad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  <w:lang w:val="kk-KZ"/>
        </w:rPr>
      </w:pPr>
      <w:r>
        <w:rPr>
          <w:rFonts w:ascii="Times New Roman" w:eastAsia="Calibri" w:hAnsi="Times New Roman" w:cs="Times New Roman"/>
          <w:sz w:val="26"/>
          <w:szCs w:val="26"/>
          <w:lang w:val="kk-KZ"/>
        </w:rPr>
        <w:t>Сондай-ақ</w:t>
      </w:r>
      <w:r w:rsidR="00AC3D5D">
        <w:rPr>
          <w:rFonts w:ascii="Times New Roman" w:eastAsia="Calibri" w:hAnsi="Times New Roman" w:cs="Times New Roman"/>
          <w:sz w:val="26"/>
          <w:szCs w:val="26"/>
          <w:lang w:val="kk-KZ"/>
        </w:rPr>
        <w:t xml:space="preserve"> </w:t>
      </w:r>
      <w:r w:rsidR="00DA1263" w:rsidRPr="00DE36BA">
        <w:rPr>
          <w:rFonts w:ascii="Times New Roman" w:eastAsia="Calibri" w:hAnsi="Times New Roman" w:cs="Times New Roman"/>
          <w:sz w:val="26"/>
          <w:szCs w:val="26"/>
          <w:lang w:val="kk-KZ"/>
        </w:rPr>
        <w:t>көрсетілетін қызметтердің сенімділігін қамтамасыз ету және сапасын арттыру үшін алдағы 2020-2021 жылдардағы жылыту маусымына дайындық бойынша барлық қажетті іс-шаралар өткізілетін болады.</w:t>
      </w:r>
    </w:p>
    <w:sectPr w:rsidR="000221C4" w:rsidRPr="00352EEC" w:rsidSect="001135DD">
      <w:pgSz w:w="11906" w:h="16838"/>
      <w:pgMar w:top="851" w:right="567" w:bottom="851" w:left="992" w:header="709" w:footer="1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5729" w:rsidRDefault="00535729" w:rsidP="00D74398">
      <w:pPr>
        <w:spacing w:after="0" w:line="240" w:lineRule="auto"/>
      </w:pPr>
      <w:r>
        <w:separator/>
      </w:r>
    </w:p>
  </w:endnote>
  <w:endnote w:type="continuationSeparator" w:id="0">
    <w:p w:rsidR="00535729" w:rsidRDefault="00535729" w:rsidP="00D743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95099571"/>
    </w:sdtPr>
    <w:sdtContent>
      <w:p w:rsidR="00CB293B" w:rsidRDefault="00CB293B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B34F1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CB293B" w:rsidRDefault="00CB293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5729" w:rsidRDefault="00535729" w:rsidP="00D74398">
      <w:pPr>
        <w:spacing w:after="0" w:line="240" w:lineRule="auto"/>
      </w:pPr>
      <w:r>
        <w:separator/>
      </w:r>
    </w:p>
  </w:footnote>
  <w:footnote w:type="continuationSeparator" w:id="0">
    <w:p w:rsidR="00535729" w:rsidRDefault="00535729" w:rsidP="00D743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1804C0A"/>
    <w:lvl w:ilvl="0">
      <w:numFmt w:val="bullet"/>
      <w:lvlText w:val="*"/>
      <w:lvlJc w:val="left"/>
    </w:lvl>
  </w:abstractNum>
  <w:abstractNum w:abstractNumId="1" w15:restartNumberingAfterBreak="0">
    <w:nsid w:val="1A4A3670"/>
    <w:multiLevelType w:val="hybridMultilevel"/>
    <w:tmpl w:val="65C0FCA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9778DE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21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1FDD1921"/>
    <w:multiLevelType w:val="hybridMultilevel"/>
    <w:tmpl w:val="618458E2"/>
    <w:lvl w:ilvl="0" w:tplc="297861D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1EA3AAA"/>
    <w:multiLevelType w:val="hybridMultilevel"/>
    <w:tmpl w:val="8F8C9076"/>
    <w:lvl w:ilvl="0" w:tplc="9FD06E6A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5" w15:restartNumberingAfterBreak="0">
    <w:nsid w:val="24620744"/>
    <w:multiLevelType w:val="hybridMultilevel"/>
    <w:tmpl w:val="65F4980E"/>
    <w:lvl w:ilvl="0" w:tplc="BD8ADDAA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B5E7B7B"/>
    <w:multiLevelType w:val="hybridMultilevel"/>
    <w:tmpl w:val="CE4A9F62"/>
    <w:lvl w:ilvl="0" w:tplc="1CE02B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7F480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63402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CC608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4809E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BFA5D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1BC47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B8641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52211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40C22619"/>
    <w:multiLevelType w:val="hybridMultilevel"/>
    <w:tmpl w:val="84D66AFE"/>
    <w:lvl w:ilvl="0" w:tplc="2AC4F9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431D6AFE"/>
    <w:multiLevelType w:val="hybridMultilevel"/>
    <w:tmpl w:val="3168CDF2"/>
    <w:lvl w:ilvl="0" w:tplc="C0D2F10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84005DB"/>
    <w:multiLevelType w:val="hybridMultilevel"/>
    <w:tmpl w:val="2898C96E"/>
    <w:lvl w:ilvl="0" w:tplc="F4F62A04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54D1251A"/>
    <w:multiLevelType w:val="multilevel"/>
    <w:tmpl w:val="41247F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4"/>
        <w:szCs w:val="3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  <w:b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160" w:hanging="180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880" w:hanging="252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240" w:hanging="2880"/>
      </w:pPr>
      <w:rPr>
        <w:rFonts w:hint="default"/>
        <w:b/>
      </w:rPr>
    </w:lvl>
  </w:abstractNum>
  <w:abstractNum w:abstractNumId="11" w15:restartNumberingAfterBreak="0">
    <w:nsid w:val="568B6820"/>
    <w:multiLevelType w:val="hybridMultilevel"/>
    <w:tmpl w:val="DA4AE0E8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57745571"/>
    <w:multiLevelType w:val="hybridMultilevel"/>
    <w:tmpl w:val="1AB2953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5C492517"/>
    <w:multiLevelType w:val="multilevel"/>
    <w:tmpl w:val="B45E1CD6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eastAsia="Calibri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eastAsia="Calibri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eastAsia="Calibri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eastAsia="Calibri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eastAsia="Calibri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eastAsia="Calibri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eastAsia="Calibri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eastAsia="Calibri" w:hint="default"/>
        <w:color w:val="000000"/>
      </w:rPr>
    </w:lvl>
  </w:abstractNum>
  <w:abstractNum w:abstractNumId="14" w15:restartNumberingAfterBreak="0">
    <w:nsid w:val="5F395467"/>
    <w:multiLevelType w:val="hybridMultilevel"/>
    <w:tmpl w:val="8E2EFF08"/>
    <w:lvl w:ilvl="0" w:tplc="8C96F0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36087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CA84C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D48FC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0A0B8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79A87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3AE92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522B3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BECD0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69175E5A"/>
    <w:multiLevelType w:val="hybridMultilevel"/>
    <w:tmpl w:val="DF80CA9E"/>
    <w:lvl w:ilvl="0" w:tplc="B262DE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4B8F6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804AC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95899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6FE20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BDAEB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888A2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06CFF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72261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6EAE54BD"/>
    <w:multiLevelType w:val="hybridMultilevel"/>
    <w:tmpl w:val="4FA0FC52"/>
    <w:lvl w:ilvl="0" w:tplc="6CCA23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BE280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BCEF0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6FE91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5980F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EB05D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F2887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99895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B98BE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73CB7F59"/>
    <w:multiLevelType w:val="hybridMultilevel"/>
    <w:tmpl w:val="A87AD256"/>
    <w:lvl w:ilvl="0" w:tplc="B4A803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2AA43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70D2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2E03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52C78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0E95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0DA3B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D425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D83D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752E400E"/>
    <w:multiLevelType w:val="hybridMultilevel"/>
    <w:tmpl w:val="337C6E76"/>
    <w:lvl w:ilvl="0" w:tplc="2CFAD9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A2C45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E804F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0855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AE63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8D275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90EB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9635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CE5D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78647360"/>
    <w:multiLevelType w:val="hybridMultilevel"/>
    <w:tmpl w:val="3C68C24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79BB587B"/>
    <w:multiLevelType w:val="hybridMultilevel"/>
    <w:tmpl w:val="61B841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3E75CF"/>
    <w:multiLevelType w:val="hybridMultilevel"/>
    <w:tmpl w:val="AF8E817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6"/>
  </w:num>
  <w:num w:numId="3">
    <w:abstractNumId w:val="14"/>
  </w:num>
  <w:num w:numId="4">
    <w:abstractNumId w:val="6"/>
  </w:num>
  <w:num w:numId="5">
    <w:abstractNumId w:val="15"/>
  </w:num>
  <w:num w:numId="6">
    <w:abstractNumId w:val="5"/>
  </w:num>
  <w:num w:numId="7">
    <w:abstractNumId w:val="9"/>
  </w:num>
  <w:num w:numId="8">
    <w:abstractNumId w:val="12"/>
  </w:num>
  <w:num w:numId="9">
    <w:abstractNumId w:val="11"/>
  </w:num>
  <w:num w:numId="10">
    <w:abstractNumId w:val="0"/>
    <w:lvlOverride w:ilvl="0">
      <w:lvl w:ilvl="0">
        <w:start w:val="65535"/>
        <w:numFmt w:val="bullet"/>
        <w:lvlText w:val="•"/>
        <w:legacy w:legacy="1" w:legacySpace="0" w:legacyIndent="692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4"/>
  </w:num>
  <w:num w:numId="12">
    <w:abstractNumId w:val="17"/>
  </w:num>
  <w:num w:numId="13">
    <w:abstractNumId w:val="7"/>
  </w:num>
  <w:num w:numId="14">
    <w:abstractNumId w:val="20"/>
  </w:num>
  <w:num w:numId="15">
    <w:abstractNumId w:val="1"/>
  </w:num>
  <w:num w:numId="16">
    <w:abstractNumId w:val="19"/>
  </w:num>
  <w:num w:numId="17">
    <w:abstractNumId w:val="21"/>
  </w:num>
  <w:num w:numId="18">
    <w:abstractNumId w:val="10"/>
  </w:num>
  <w:num w:numId="19">
    <w:abstractNumId w:val="2"/>
  </w:num>
  <w:num w:numId="20">
    <w:abstractNumId w:val="18"/>
  </w:num>
  <w:num w:numId="21">
    <w:abstractNumId w:val="8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416"/>
    <w:rsid w:val="000019E7"/>
    <w:rsid w:val="0000629A"/>
    <w:rsid w:val="000066BB"/>
    <w:rsid w:val="00012E6E"/>
    <w:rsid w:val="000147EB"/>
    <w:rsid w:val="00016E25"/>
    <w:rsid w:val="000179AC"/>
    <w:rsid w:val="00017CFD"/>
    <w:rsid w:val="0002205D"/>
    <w:rsid w:val="000221C4"/>
    <w:rsid w:val="00033910"/>
    <w:rsid w:val="00041D77"/>
    <w:rsid w:val="0004731D"/>
    <w:rsid w:val="000507FC"/>
    <w:rsid w:val="0005499E"/>
    <w:rsid w:val="000615AA"/>
    <w:rsid w:val="00061FAD"/>
    <w:rsid w:val="000666B0"/>
    <w:rsid w:val="00071A4C"/>
    <w:rsid w:val="000721DE"/>
    <w:rsid w:val="00072776"/>
    <w:rsid w:val="00072873"/>
    <w:rsid w:val="0008150C"/>
    <w:rsid w:val="000820D0"/>
    <w:rsid w:val="000A0538"/>
    <w:rsid w:val="000A1684"/>
    <w:rsid w:val="000A1FA2"/>
    <w:rsid w:val="000A4377"/>
    <w:rsid w:val="000A6BBD"/>
    <w:rsid w:val="000B2B7C"/>
    <w:rsid w:val="000C0E01"/>
    <w:rsid w:val="000C10F3"/>
    <w:rsid w:val="000C7513"/>
    <w:rsid w:val="000D14E8"/>
    <w:rsid w:val="000D56A7"/>
    <w:rsid w:val="000D5728"/>
    <w:rsid w:val="000E122B"/>
    <w:rsid w:val="000E2152"/>
    <w:rsid w:val="000F13B7"/>
    <w:rsid w:val="000F3AAB"/>
    <w:rsid w:val="001033C1"/>
    <w:rsid w:val="001033F0"/>
    <w:rsid w:val="00107C17"/>
    <w:rsid w:val="001116DA"/>
    <w:rsid w:val="00111C42"/>
    <w:rsid w:val="001135DD"/>
    <w:rsid w:val="001147A9"/>
    <w:rsid w:val="00125E5B"/>
    <w:rsid w:val="0012641F"/>
    <w:rsid w:val="0013031A"/>
    <w:rsid w:val="0013299F"/>
    <w:rsid w:val="00134368"/>
    <w:rsid w:val="001404DD"/>
    <w:rsid w:val="00142707"/>
    <w:rsid w:val="00144A29"/>
    <w:rsid w:val="001457B3"/>
    <w:rsid w:val="0014618A"/>
    <w:rsid w:val="0015055A"/>
    <w:rsid w:val="00150940"/>
    <w:rsid w:val="00153EC0"/>
    <w:rsid w:val="00153EFC"/>
    <w:rsid w:val="001552F9"/>
    <w:rsid w:val="00160E72"/>
    <w:rsid w:val="001613CA"/>
    <w:rsid w:val="001650D5"/>
    <w:rsid w:val="00165F0C"/>
    <w:rsid w:val="00176FDC"/>
    <w:rsid w:val="00183AF3"/>
    <w:rsid w:val="00187AE0"/>
    <w:rsid w:val="0019129D"/>
    <w:rsid w:val="00191E63"/>
    <w:rsid w:val="00192C3A"/>
    <w:rsid w:val="00195E48"/>
    <w:rsid w:val="001969AA"/>
    <w:rsid w:val="001A64CC"/>
    <w:rsid w:val="001B2CF5"/>
    <w:rsid w:val="001B3028"/>
    <w:rsid w:val="001B4091"/>
    <w:rsid w:val="001B452C"/>
    <w:rsid w:val="001C104D"/>
    <w:rsid w:val="001C277E"/>
    <w:rsid w:val="001C4987"/>
    <w:rsid w:val="001C5613"/>
    <w:rsid w:val="001D4FD9"/>
    <w:rsid w:val="001E136F"/>
    <w:rsid w:val="001E3BF9"/>
    <w:rsid w:val="001E679D"/>
    <w:rsid w:val="001F2B0A"/>
    <w:rsid w:val="00200AEA"/>
    <w:rsid w:val="00204E7E"/>
    <w:rsid w:val="0020535C"/>
    <w:rsid w:val="00206DBB"/>
    <w:rsid w:val="00212233"/>
    <w:rsid w:val="00213918"/>
    <w:rsid w:val="0021725D"/>
    <w:rsid w:val="0022065C"/>
    <w:rsid w:val="002309A5"/>
    <w:rsid w:val="00235AC3"/>
    <w:rsid w:val="0023750D"/>
    <w:rsid w:val="00240748"/>
    <w:rsid w:val="002433D4"/>
    <w:rsid w:val="0024392B"/>
    <w:rsid w:val="00246091"/>
    <w:rsid w:val="002517AA"/>
    <w:rsid w:val="00253B49"/>
    <w:rsid w:val="00254721"/>
    <w:rsid w:val="002719C0"/>
    <w:rsid w:val="00273857"/>
    <w:rsid w:val="00275541"/>
    <w:rsid w:val="00275850"/>
    <w:rsid w:val="0027633D"/>
    <w:rsid w:val="00282E68"/>
    <w:rsid w:val="00285584"/>
    <w:rsid w:val="00295BAA"/>
    <w:rsid w:val="002A0345"/>
    <w:rsid w:val="002A48DC"/>
    <w:rsid w:val="002A6742"/>
    <w:rsid w:val="002B13F8"/>
    <w:rsid w:val="002B48DE"/>
    <w:rsid w:val="002B70EC"/>
    <w:rsid w:val="002B7381"/>
    <w:rsid w:val="002C092C"/>
    <w:rsid w:val="002C278B"/>
    <w:rsid w:val="002C37A7"/>
    <w:rsid w:val="002C397D"/>
    <w:rsid w:val="002D35C4"/>
    <w:rsid w:val="002D4EE4"/>
    <w:rsid w:val="002D54AB"/>
    <w:rsid w:val="002D5DA2"/>
    <w:rsid w:val="002E67ED"/>
    <w:rsid w:val="002E77F6"/>
    <w:rsid w:val="002F433C"/>
    <w:rsid w:val="002F6207"/>
    <w:rsid w:val="002F7073"/>
    <w:rsid w:val="002F7CE8"/>
    <w:rsid w:val="00313009"/>
    <w:rsid w:val="0031424E"/>
    <w:rsid w:val="00316FC1"/>
    <w:rsid w:val="00317687"/>
    <w:rsid w:val="00320392"/>
    <w:rsid w:val="00322353"/>
    <w:rsid w:val="00325A68"/>
    <w:rsid w:val="003310F1"/>
    <w:rsid w:val="00340E97"/>
    <w:rsid w:val="00341ADF"/>
    <w:rsid w:val="00344FD3"/>
    <w:rsid w:val="00352EEC"/>
    <w:rsid w:val="003536E6"/>
    <w:rsid w:val="00364942"/>
    <w:rsid w:val="003656E0"/>
    <w:rsid w:val="00365706"/>
    <w:rsid w:val="00366E83"/>
    <w:rsid w:val="003675C5"/>
    <w:rsid w:val="003734E0"/>
    <w:rsid w:val="00373D97"/>
    <w:rsid w:val="00375D0F"/>
    <w:rsid w:val="00376BE4"/>
    <w:rsid w:val="00377489"/>
    <w:rsid w:val="00380811"/>
    <w:rsid w:val="00382400"/>
    <w:rsid w:val="003854EB"/>
    <w:rsid w:val="00386A60"/>
    <w:rsid w:val="003879F1"/>
    <w:rsid w:val="00390DD6"/>
    <w:rsid w:val="00392AE3"/>
    <w:rsid w:val="00396DE7"/>
    <w:rsid w:val="003A349B"/>
    <w:rsid w:val="003A6C93"/>
    <w:rsid w:val="003A6C9D"/>
    <w:rsid w:val="003A73CE"/>
    <w:rsid w:val="003B7F44"/>
    <w:rsid w:val="003C01C5"/>
    <w:rsid w:val="003C31D6"/>
    <w:rsid w:val="003C58E3"/>
    <w:rsid w:val="003C7A98"/>
    <w:rsid w:val="003C7E34"/>
    <w:rsid w:val="003D0EF4"/>
    <w:rsid w:val="003D4497"/>
    <w:rsid w:val="003D48A3"/>
    <w:rsid w:val="003E0603"/>
    <w:rsid w:val="003E0D3D"/>
    <w:rsid w:val="003E2E71"/>
    <w:rsid w:val="003E3392"/>
    <w:rsid w:val="003F2E8C"/>
    <w:rsid w:val="00405230"/>
    <w:rsid w:val="00405537"/>
    <w:rsid w:val="00406326"/>
    <w:rsid w:val="0040697E"/>
    <w:rsid w:val="00407696"/>
    <w:rsid w:val="004120ED"/>
    <w:rsid w:val="00413A39"/>
    <w:rsid w:val="00413E2D"/>
    <w:rsid w:val="00420685"/>
    <w:rsid w:val="00422102"/>
    <w:rsid w:val="00425D01"/>
    <w:rsid w:val="00435CDE"/>
    <w:rsid w:val="00437036"/>
    <w:rsid w:val="00440DD2"/>
    <w:rsid w:val="004449F3"/>
    <w:rsid w:val="00462A93"/>
    <w:rsid w:val="00464019"/>
    <w:rsid w:val="0046664A"/>
    <w:rsid w:val="00477F21"/>
    <w:rsid w:val="00484A21"/>
    <w:rsid w:val="004908BC"/>
    <w:rsid w:val="00490F3E"/>
    <w:rsid w:val="00492828"/>
    <w:rsid w:val="00497035"/>
    <w:rsid w:val="004A3321"/>
    <w:rsid w:val="004A7D11"/>
    <w:rsid w:val="004B2FDB"/>
    <w:rsid w:val="004B4F5A"/>
    <w:rsid w:val="004C0402"/>
    <w:rsid w:val="004C2D43"/>
    <w:rsid w:val="004C493C"/>
    <w:rsid w:val="004C6A9A"/>
    <w:rsid w:val="004C6C9E"/>
    <w:rsid w:val="004D0A89"/>
    <w:rsid w:val="004D2425"/>
    <w:rsid w:val="004D3A0A"/>
    <w:rsid w:val="004E0D49"/>
    <w:rsid w:val="004E2CB9"/>
    <w:rsid w:val="004E4B2E"/>
    <w:rsid w:val="004E73FB"/>
    <w:rsid w:val="004F1CC1"/>
    <w:rsid w:val="0050144E"/>
    <w:rsid w:val="00502D65"/>
    <w:rsid w:val="00507D46"/>
    <w:rsid w:val="00520696"/>
    <w:rsid w:val="00522309"/>
    <w:rsid w:val="005242E5"/>
    <w:rsid w:val="0053446E"/>
    <w:rsid w:val="00535729"/>
    <w:rsid w:val="00536DAC"/>
    <w:rsid w:val="00541018"/>
    <w:rsid w:val="00541D1B"/>
    <w:rsid w:val="00542823"/>
    <w:rsid w:val="00543A0A"/>
    <w:rsid w:val="00552C74"/>
    <w:rsid w:val="00552FE5"/>
    <w:rsid w:val="00556FDA"/>
    <w:rsid w:val="00560D6C"/>
    <w:rsid w:val="00561400"/>
    <w:rsid w:val="005623B1"/>
    <w:rsid w:val="005629CA"/>
    <w:rsid w:val="00564351"/>
    <w:rsid w:val="00565010"/>
    <w:rsid w:val="005662FF"/>
    <w:rsid w:val="00567CA4"/>
    <w:rsid w:val="00574796"/>
    <w:rsid w:val="00575095"/>
    <w:rsid w:val="005776C5"/>
    <w:rsid w:val="005849C7"/>
    <w:rsid w:val="005A3EDE"/>
    <w:rsid w:val="005A3F92"/>
    <w:rsid w:val="005A4E65"/>
    <w:rsid w:val="005B00F2"/>
    <w:rsid w:val="005B2B8F"/>
    <w:rsid w:val="005B7A3F"/>
    <w:rsid w:val="005C18FC"/>
    <w:rsid w:val="005C4A66"/>
    <w:rsid w:val="005E1FF3"/>
    <w:rsid w:val="005E6C0F"/>
    <w:rsid w:val="005F533E"/>
    <w:rsid w:val="00605081"/>
    <w:rsid w:val="00611525"/>
    <w:rsid w:val="006140C3"/>
    <w:rsid w:val="006247DB"/>
    <w:rsid w:val="00626B96"/>
    <w:rsid w:val="006310EC"/>
    <w:rsid w:val="00634508"/>
    <w:rsid w:val="0063643B"/>
    <w:rsid w:val="00641F63"/>
    <w:rsid w:val="00646EF6"/>
    <w:rsid w:val="00647DA9"/>
    <w:rsid w:val="00650500"/>
    <w:rsid w:val="00653B59"/>
    <w:rsid w:val="00653C30"/>
    <w:rsid w:val="00653CB7"/>
    <w:rsid w:val="0065532C"/>
    <w:rsid w:val="006600BA"/>
    <w:rsid w:val="00665041"/>
    <w:rsid w:val="0066510F"/>
    <w:rsid w:val="00665593"/>
    <w:rsid w:val="00666F2C"/>
    <w:rsid w:val="0067028B"/>
    <w:rsid w:val="00682ABC"/>
    <w:rsid w:val="00687461"/>
    <w:rsid w:val="00691ED9"/>
    <w:rsid w:val="006A23A9"/>
    <w:rsid w:val="006A69C6"/>
    <w:rsid w:val="006B6055"/>
    <w:rsid w:val="006B605C"/>
    <w:rsid w:val="006C25DB"/>
    <w:rsid w:val="006C3761"/>
    <w:rsid w:val="006C6409"/>
    <w:rsid w:val="006D05A6"/>
    <w:rsid w:val="006D4171"/>
    <w:rsid w:val="006F006C"/>
    <w:rsid w:val="006F1D03"/>
    <w:rsid w:val="006F2531"/>
    <w:rsid w:val="006F37CC"/>
    <w:rsid w:val="006F7BAE"/>
    <w:rsid w:val="006F7CEF"/>
    <w:rsid w:val="007006A3"/>
    <w:rsid w:val="00701501"/>
    <w:rsid w:val="00703BC0"/>
    <w:rsid w:val="007060E8"/>
    <w:rsid w:val="007109E6"/>
    <w:rsid w:val="007160C2"/>
    <w:rsid w:val="00747388"/>
    <w:rsid w:val="007500F0"/>
    <w:rsid w:val="00750BB6"/>
    <w:rsid w:val="007513B7"/>
    <w:rsid w:val="00752482"/>
    <w:rsid w:val="00753C27"/>
    <w:rsid w:val="007543EC"/>
    <w:rsid w:val="0075741C"/>
    <w:rsid w:val="00760892"/>
    <w:rsid w:val="00762C50"/>
    <w:rsid w:val="007667AD"/>
    <w:rsid w:val="00766DD8"/>
    <w:rsid w:val="007730C8"/>
    <w:rsid w:val="007838BD"/>
    <w:rsid w:val="00787AAD"/>
    <w:rsid w:val="00791EA6"/>
    <w:rsid w:val="00793827"/>
    <w:rsid w:val="00795C75"/>
    <w:rsid w:val="007B0F8C"/>
    <w:rsid w:val="007B12A5"/>
    <w:rsid w:val="007B142F"/>
    <w:rsid w:val="007B1ABD"/>
    <w:rsid w:val="007B47A4"/>
    <w:rsid w:val="007C3DE6"/>
    <w:rsid w:val="007C47F0"/>
    <w:rsid w:val="007D7AB4"/>
    <w:rsid w:val="007D7C92"/>
    <w:rsid w:val="007E3B03"/>
    <w:rsid w:val="007E40E3"/>
    <w:rsid w:val="007E4C32"/>
    <w:rsid w:val="007E50DF"/>
    <w:rsid w:val="007F28CD"/>
    <w:rsid w:val="007F35A9"/>
    <w:rsid w:val="0080272E"/>
    <w:rsid w:val="00802895"/>
    <w:rsid w:val="008033C2"/>
    <w:rsid w:val="008145CE"/>
    <w:rsid w:val="00814624"/>
    <w:rsid w:val="0082571D"/>
    <w:rsid w:val="00834905"/>
    <w:rsid w:val="008351E7"/>
    <w:rsid w:val="00836735"/>
    <w:rsid w:val="00837603"/>
    <w:rsid w:val="00837BDE"/>
    <w:rsid w:val="0084006C"/>
    <w:rsid w:val="0084108B"/>
    <w:rsid w:val="00843B93"/>
    <w:rsid w:val="00843D3C"/>
    <w:rsid w:val="008477F7"/>
    <w:rsid w:val="0085097B"/>
    <w:rsid w:val="00854885"/>
    <w:rsid w:val="0085527D"/>
    <w:rsid w:val="00856741"/>
    <w:rsid w:val="0086793D"/>
    <w:rsid w:val="00873AB2"/>
    <w:rsid w:val="008967AD"/>
    <w:rsid w:val="008A0DAC"/>
    <w:rsid w:val="008A1DCF"/>
    <w:rsid w:val="008A5841"/>
    <w:rsid w:val="008A7166"/>
    <w:rsid w:val="008A7C23"/>
    <w:rsid w:val="008B0BA7"/>
    <w:rsid w:val="008B3734"/>
    <w:rsid w:val="008C19F0"/>
    <w:rsid w:val="008C35FE"/>
    <w:rsid w:val="008C6BA0"/>
    <w:rsid w:val="008D12C9"/>
    <w:rsid w:val="008D37D9"/>
    <w:rsid w:val="008D542A"/>
    <w:rsid w:val="008E2A23"/>
    <w:rsid w:val="008E2E89"/>
    <w:rsid w:val="008E3D2E"/>
    <w:rsid w:val="008E5858"/>
    <w:rsid w:val="008E6900"/>
    <w:rsid w:val="008F1ED4"/>
    <w:rsid w:val="008F2A41"/>
    <w:rsid w:val="008F3063"/>
    <w:rsid w:val="008F61E6"/>
    <w:rsid w:val="0090120B"/>
    <w:rsid w:val="00901ACC"/>
    <w:rsid w:val="009140A4"/>
    <w:rsid w:val="0091768E"/>
    <w:rsid w:val="00921D30"/>
    <w:rsid w:val="009250B8"/>
    <w:rsid w:val="00925F4E"/>
    <w:rsid w:val="00926148"/>
    <w:rsid w:val="00937381"/>
    <w:rsid w:val="00942184"/>
    <w:rsid w:val="009426A4"/>
    <w:rsid w:val="0094331B"/>
    <w:rsid w:val="00945141"/>
    <w:rsid w:val="00945B21"/>
    <w:rsid w:val="00945E27"/>
    <w:rsid w:val="00950B3F"/>
    <w:rsid w:val="009510A5"/>
    <w:rsid w:val="009517E6"/>
    <w:rsid w:val="0095754D"/>
    <w:rsid w:val="00962B61"/>
    <w:rsid w:val="00965918"/>
    <w:rsid w:val="00970012"/>
    <w:rsid w:val="00985007"/>
    <w:rsid w:val="00986ED1"/>
    <w:rsid w:val="00987EF3"/>
    <w:rsid w:val="009904CA"/>
    <w:rsid w:val="009A34F9"/>
    <w:rsid w:val="009A708F"/>
    <w:rsid w:val="009A7632"/>
    <w:rsid w:val="009B19DE"/>
    <w:rsid w:val="009B34F1"/>
    <w:rsid w:val="009B5831"/>
    <w:rsid w:val="009B6B37"/>
    <w:rsid w:val="009B717F"/>
    <w:rsid w:val="009B7533"/>
    <w:rsid w:val="009C0D79"/>
    <w:rsid w:val="009C4311"/>
    <w:rsid w:val="009C6ED1"/>
    <w:rsid w:val="009D115B"/>
    <w:rsid w:val="009D40CF"/>
    <w:rsid w:val="009D52E3"/>
    <w:rsid w:val="009D5F9E"/>
    <w:rsid w:val="009E31AA"/>
    <w:rsid w:val="009E4E4F"/>
    <w:rsid w:val="009E6016"/>
    <w:rsid w:val="009F0A52"/>
    <w:rsid w:val="009F2B2B"/>
    <w:rsid w:val="009F2E78"/>
    <w:rsid w:val="009F5BE3"/>
    <w:rsid w:val="009F6D5A"/>
    <w:rsid w:val="009F7573"/>
    <w:rsid w:val="00A003AE"/>
    <w:rsid w:val="00A039CD"/>
    <w:rsid w:val="00A03B46"/>
    <w:rsid w:val="00A06F67"/>
    <w:rsid w:val="00A07A21"/>
    <w:rsid w:val="00A10D3D"/>
    <w:rsid w:val="00A22B37"/>
    <w:rsid w:val="00A27F9F"/>
    <w:rsid w:val="00A309FA"/>
    <w:rsid w:val="00A30F5B"/>
    <w:rsid w:val="00A31EB9"/>
    <w:rsid w:val="00A3458F"/>
    <w:rsid w:val="00A4284C"/>
    <w:rsid w:val="00A459F5"/>
    <w:rsid w:val="00A52B08"/>
    <w:rsid w:val="00A535D1"/>
    <w:rsid w:val="00A550F5"/>
    <w:rsid w:val="00A61FD4"/>
    <w:rsid w:val="00A63E8F"/>
    <w:rsid w:val="00A668A9"/>
    <w:rsid w:val="00A73CC5"/>
    <w:rsid w:val="00A73D5C"/>
    <w:rsid w:val="00A746E4"/>
    <w:rsid w:val="00A74E1A"/>
    <w:rsid w:val="00A77ADA"/>
    <w:rsid w:val="00A81A19"/>
    <w:rsid w:val="00A82DD0"/>
    <w:rsid w:val="00A832F1"/>
    <w:rsid w:val="00A86B88"/>
    <w:rsid w:val="00A910EF"/>
    <w:rsid w:val="00A939B9"/>
    <w:rsid w:val="00A94F07"/>
    <w:rsid w:val="00A9501F"/>
    <w:rsid w:val="00A96B6B"/>
    <w:rsid w:val="00A976AA"/>
    <w:rsid w:val="00AA097E"/>
    <w:rsid w:val="00AA0FC2"/>
    <w:rsid w:val="00AA27A5"/>
    <w:rsid w:val="00AA2FD6"/>
    <w:rsid w:val="00AA3EDA"/>
    <w:rsid w:val="00AA7B60"/>
    <w:rsid w:val="00AB3BF9"/>
    <w:rsid w:val="00AB7F77"/>
    <w:rsid w:val="00AC3D5D"/>
    <w:rsid w:val="00AC7D54"/>
    <w:rsid w:val="00AD2201"/>
    <w:rsid w:val="00AD307D"/>
    <w:rsid w:val="00AD392A"/>
    <w:rsid w:val="00AD4329"/>
    <w:rsid w:val="00AD52E2"/>
    <w:rsid w:val="00AF0161"/>
    <w:rsid w:val="00B01DE3"/>
    <w:rsid w:val="00B14118"/>
    <w:rsid w:val="00B16B10"/>
    <w:rsid w:val="00B2589F"/>
    <w:rsid w:val="00B35D51"/>
    <w:rsid w:val="00B360C2"/>
    <w:rsid w:val="00B378C4"/>
    <w:rsid w:val="00B37A99"/>
    <w:rsid w:val="00B468E0"/>
    <w:rsid w:val="00B525D8"/>
    <w:rsid w:val="00B579A0"/>
    <w:rsid w:val="00B60125"/>
    <w:rsid w:val="00B60BC1"/>
    <w:rsid w:val="00B64539"/>
    <w:rsid w:val="00B72FD1"/>
    <w:rsid w:val="00B76EA8"/>
    <w:rsid w:val="00B775F2"/>
    <w:rsid w:val="00B80EB6"/>
    <w:rsid w:val="00B90527"/>
    <w:rsid w:val="00B90DBD"/>
    <w:rsid w:val="00B92EF6"/>
    <w:rsid w:val="00B930B6"/>
    <w:rsid w:val="00B952CD"/>
    <w:rsid w:val="00B97DA2"/>
    <w:rsid w:val="00BA05B1"/>
    <w:rsid w:val="00BA1BAA"/>
    <w:rsid w:val="00BA6D5D"/>
    <w:rsid w:val="00BB18CC"/>
    <w:rsid w:val="00BB34FB"/>
    <w:rsid w:val="00BB5C5A"/>
    <w:rsid w:val="00BC16BF"/>
    <w:rsid w:val="00BC51D5"/>
    <w:rsid w:val="00BC56A3"/>
    <w:rsid w:val="00BC6EFD"/>
    <w:rsid w:val="00BD3243"/>
    <w:rsid w:val="00BD5913"/>
    <w:rsid w:val="00BE1B45"/>
    <w:rsid w:val="00BE1D61"/>
    <w:rsid w:val="00BF53E2"/>
    <w:rsid w:val="00C0382A"/>
    <w:rsid w:val="00C04440"/>
    <w:rsid w:val="00C115B8"/>
    <w:rsid w:val="00C125D2"/>
    <w:rsid w:val="00C15E75"/>
    <w:rsid w:val="00C162E2"/>
    <w:rsid w:val="00C2340B"/>
    <w:rsid w:val="00C25364"/>
    <w:rsid w:val="00C262E2"/>
    <w:rsid w:val="00C27E3A"/>
    <w:rsid w:val="00C374F9"/>
    <w:rsid w:val="00C4091E"/>
    <w:rsid w:val="00C40CBA"/>
    <w:rsid w:val="00C47551"/>
    <w:rsid w:val="00C519A3"/>
    <w:rsid w:val="00C55B63"/>
    <w:rsid w:val="00C57568"/>
    <w:rsid w:val="00C611A2"/>
    <w:rsid w:val="00C64420"/>
    <w:rsid w:val="00C656F4"/>
    <w:rsid w:val="00C70EEE"/>
    <w:rsid w:val="00C712A0"/>
    <w:rsid w:val="00C720AA"/>
    <w:rsid w:val="00C72BE8"/>
    <w:rsid w:val="00C740EF"/>
    <w:rsid w:val="00C75CB9"/>
    <w:rsid w:val="00C8262C"/>
    <w:rsid w:val="00C90B63"/>
    <w:rsid w:val="00C96987"/>
    <w:rsid w:val="00CA01B2"/>
    <w:rsid w:val="00CA1B72"/>
    <w:rsid w:val="00CA1FBB"/>
    <w:rsid w:val="00CA5602"/>
    <w:rsid w:val="00CB293B"/>
    <w:rsid w:val="00CB35C7"/>
    <w:rsid w:val="00CB39E5"/>
    <w:rsid w:val="00CB4E62"/>
    <w:rsid w:val="00CB6E38"/>
    <w:rsid w:val="00CC47E3"/>
    <w:rsid w:val="00CC6938"/>
    <w:rsid w:val="00CD1260"/>
    <w:rsid w:val="00CD2711"/>
    <w:rsid w:val="00CD4317"/>
    <w:rsid w:val="00CD60A9"/>
    <w:rsid w:val="00CD6235"/>
    <w:rsid w:val="00CD7B38"/>
    <w:rsid w:val="00CE7CC5"/>
    <w:rsid w:val="00CF2BE3"/>
    <w:rsid w:val="00CF4BB4"/>
    <w:rsid w:val="00D01D3D"/>
    <w:rsid w:val="00D0387A"/>
    <w:rsid w:val="00D04182"/>
    <w:rsid w:val="00D06003"/>
    <w:rsid w:val="00D11990"/>
    <w:rsid w:val="00D20F76"/>
    <w:rsid w:val="00D21857"/>
    <w:rsid w:val="00D230FC"/>
    <w:rsid w:val="00D31F32"/>
    <w:rsid w:val="00D32B77"/>
    <w:rsid w:val="00D34CC3"/>
    <w:rsid w:val="00D35D1F"/>
    <w:rsid w:val="00D36501"/>
    <w:rsid w:val="00D37805"/>
    <w:rsid w:val="00D37EE8"/>
    <w:rsid w:val="00D4277C"/>
    <w:rsid w:val="00D4363B"/>
    <w:rsid w:val="00D60E58"/>
    <w:rsid w:val="00D70F18"/>
    <w:rsid w:val="00D728C2"/>
    <w:rsid w:val="00D74398"/>
    <w:rsid w:val="00D7764F"/>
    <w:rsid w:val="00D82680"/>
    <w:rsid w:val="00D872EC"/>
    <w:rsid w:val="00D91BAC"/>
    <w:rsid w:val="00D9657F"/>
    <w:rsid w:val="00DA1263"/>
    <w:rsid w:val="00DA5919"/>
    <w:rsid w:val="00DB0403"/>
    <w:rsid w:val="00DB2CCA"/>
    <w:rsid w:val="00DB57E5"/>
    <w:rsid w:val="00DC4E14"/>
    <w:rsid w:val="00DC7C50"/>
    <w:rsid w:val="00DD56CF"/>
    <w:rsid w:val="00DD56D8"/>
    <w:rsid w:val="00DD5A13"/>
    <w:rsid w:val="00DE161E"/>
    <w:rsid w:val="00DE2623"/>
    <w:rsid w:val="00DE3273"/>
    <w:rsid w:val="00DE40FA"/>
    <w:rsid w:val="00DE57D2"/>
    <w:rsid w:val="00DF3BE2"/>
    <w:rsid w:val="00DF3FD4"/>
    <w:rsid w:val="00DF4E87"/>
    <w:rsid w:val="00DF697D"/>
    <w:rsid w:val="00DF6A98"/>
    <w:rsid w:val="00E010D0"/>
    <w:rsid w:val="00E013EA"/>
    <w:rsid w:val="00E06E3D"/>
    <w:rsid w:val="00E07630"/>
    <w:rsid w:val="00E107B4"/>
    <w:rsid w:val="00E119D9"/>
    <w:rsid w:val="00E20ACF"/>
    <w:rsid w:val="00E212A0"/>
    <w:rsid w:val="00E21412"/>
    <w:rsid w:val="00E21416"/>
    <w:rsid w:val="00E2230B"/>
    <w:rsid w:val="00E22419"/>
    <w:rsid w:val="00E24C1B"/>
    <w:rsid w:val="00E25BE5"/>
    <w:rsid w:val="00E30B60"/>
    <w:rsid w:val="00E33ADB"/>
    <w:rsid w:val="00E34760"/>
    <w:rsid w:val="00E36789"/>
    <w:rsid w:val="00E36E47"/>
    <w:rsid w:val="00E475E7"/>
    <w:rsid w:val="00E510EB"/>
    <w:rsid w:val="00E522AD"/>
    <w:rsid w:val="00E5566D"/>
    <w:rsid w:val="00E56BD0"/>
    <w:rsid w:val="00E615BD"/>
    <w:rsid w:val="00E64B37"/>
    <w:rsid w:val="00E6505E"/>
    <w:rsid w:val="00E6735A"/>
    <w:rsid w:val="00E6746C"/>
    <w:rsid w:val="00E7014B"/>
    <w:rsid w:val="00E70817"/>
    <w:rsid w:val="00E724B5"/>
    <w:rsid w:val="00E726C8"/>
    <w:rsid w:val="00E72976"/>
    <w:rsid w:val="00E749D5"/>
    <w:rsid w:val="00E865C7"/>
    <w:rsid w:val="00E86CD3"/>
    <w:rsid w:val="00E86F8B"/>
    <w:rsid w:val="00EA3D7C"/>
    <w:rsid w:val="00EA74E3"/>
    <w:rsid w:val="00EB1DD4"/>
    <w:rsid w:val="00EB27E0"/>
    <w:rsid w:val="00EC0A3A"/>
    <w:rsid w:val="00EC0D82"/>
    <w:rsid w:val="00EC179E"/>
    <w:rsid w:val="00ED1C49"/>
    <w:rsid w:val="00ED5BF1"/>
    <w:rsid w:val="00ED6625"/>
    <w:rsid w:val="00EE19A6"/>
    <w:rsid w:val="00EE1A89"/>
    <w:rsid w:val="00EF1DE8"/>
    <w:rsid w:val="00EF7515"/>
    <w:rsid w:val="00EF7F12"/>
    <w:rsid w:val="00F0071E"/>
    <w:rsid w:val="00F05012"/>
    <w:rsid w:val="00F05F9F"/>
    <w:rsid w:val="00F161E9"/>
    <w:rsid w:val="00F1630A"/>
    <w:rsid w:val="00F16B84"/>
    <w:rsid w:val="00F16F1D"/>
    <w:rsid w:val="00F17E79"/>
    <w:rsid w:val="00F22783"/>
    <w:rsid w:val="00F324A7"/>
    <w:rsid w:val="00F359B3"/>
    <w:rsid w:val="00F40627"/>
    <w:rsid w:val="00F53F5B"/>
    <w:rsid w:val="00F546D6"/>
    <w:rsid w:val="00F56875"/>
    <w:rsid w:val="00F63709"/>
    <w:rsid w:val="00F638DA"/>
    <w:rsid w:val="00F650F9"/>
    <w:rsid w:val="00F66E52"/>
    <w:rsid w:val="00F6781D"/>
    <w:rsid w:val="00F71926"/>
    <w:rsid w:val="00F72AFA"/>
    <w:rsid w:val="00F81899"/>
    <w:rsid w:val="00F82C80"/>
    <w:rsid w:val="00F84874"/>
    <w:rsid w:val="00F87DB7"/>
    <w:rsid w:val="00F92985"/>
    <w:rsid w:val="00FA5908"/>
    <w:rsid w:val="00FB2F95"/>
    <w:rsid w:val="00FB45B9"/>
    <w:rsid w:val="00FC03C5"/>
    <w:rsid w:val="00FC3A3B"/>
    <w:rsid w:val="00FC5E6D"/>
    <w:rsid w:val="00FC7FD3"/>
    <w:rsid w:val="00FD282C"/>
    <w:rsid w:val="00FD2BA9"/>
    <w:rsid w:val="00FD3DF8"/>
    <w:rsid w:val="00FD4D43"/>
    <w:rsid w:val="00FD5215"/>
    <w:rsid w:val="00FE05E0"/>
    <w:rsid w:val="00FE32D3"/>
    <w:rsid w:val="00FF6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F6201"/>
  <w15:docId w15:val="{E44FF62E-7EA6-4942-AEF1-489C472D1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66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basedOn w:val="a0"/>
    <w:rsid w:val="00965918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paragraph" w:styleId="HTML">
    <w:name w:val="HTML Preformatted"/>
    <w:basedOn w:val="a"/>
    <w:link w:val="HTML0"/>
    <w:uiPriority w:val="99"/>
    <w:unhideWhenUsed/>
    <w:rsid w:val="009659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65918"/>
    <w:rPr>
      <w:rFonts w:ascii="Courier New" w:eastAsia="Times New Roman" w:hAnsi="Courier New" w:cs="Courier New"/>
      <w:color w:val="000000"/>
      <w:lang w:eastAsia="ru-RU"/>
    </w:rPr>
  </w:style>
  <w:style w:type="paragraph" w:customStyle="1" w:styleId="1">
    <w:name w:val="Обычный1"/>
    <w:rsid w:val="00C519A3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F6A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6A9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F406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D743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74398"/>
  </w:style>
  <w:style w:type="paragraph" w:styleId="a8">
    <w:name w:val="footer"/>
    <w:basedOn w:val="a"/>
    <w:link w:val="a9"/>
    <w:uiPriority w:val="99"/>
    <w:unhideWhenUsed/>
    <w:rsid w:val="00D743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74398"/>
  </w:style>
  <w:style w:type="paragraph" w:styleId="aa">
    <w:name w:val="List Paragraph"/>
    <w:basedOn w:val="a"/>
    <w:uiPriority w:val="34"/>
    <w:qFormat/>
    <w:rsid w:val="00A535D1"/>
    <w:pPr>
      <w:ind w:left="720"/>
      <w:contextualSpacing/>
    </w:pPr>
  </w:style>
  <w:style w:type="paragraph" w:styleId="ab">
    <w:name w:val="No Spacing"/>
    <w:uiPriority w:val="1"/>
    <w:qFormat/>
    <w:rsid w:val="001147A9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styleId="2">
    <w:name w:val="Body Text Indent 2"/>
    <w:basedOn w:val="a"/>
    <w:link w:val="20"/>
    <w:uiPriority w:val="99"/>
    <w:semiHidden/>
    <w:unhideWhenUsed/>
    <w:rsid w:val="00D230FC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230F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Subtle Reference"/>
    <w:basedOn w:val="a0"/>
    <w:uiPriority w:val="31"/>
    <w:qFormat/>
    <w:rsid w:val="00522309"/>
    <w:rPr>
      <w:smallCaps/>
      <w:color w:val="C0504D" w:themeColor="accent2"/>
      <w:u w:val="single"/>
    </w:rPr>
  </w:style>
  <w:style w:type="paragraph" w:styleId="ad">
    <w:name w:val="Body Text"/>
    <w:basedOn w:val="a"/>
    <w:link w:val="ae"/>
    <w:uiPriority w:val="99"/>
    <w:unhideWhenUsed/>
    <w:rsid w:val="00E33ADB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E33ADB"/>
  </w:style>
  <w:style w:type="paragraph" w:customStyle="1" w:styleId="21">
    <w:name w:val="Основной текст 21"/>
    <w:basedOn w:val="a"/>
    <w:rsid w:val="00C5756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">
    <w:name w:val="Hyperlink"/>
    <w:basedOn w:val="a0"/>
    <w:uiPriority w:val="99"/>
    <w:semiHidden/>
    <w:unhideWhenUsed/>
    <w:rsid w:val="00653C30"/>
    <w:rPr>
      <w:color w:val="0000FF"/>
      <w:u w:val="single"/>
    </w:rPr>
  </w:style>
  <w:style w:type="character" w:styleId="af0">
    <w:name w:val="FollowedHyperlink"/>
    <w:basedOn w:val="a0"/>
    <w:uiPriority w:val="99"/>
    <w:semiHidden/>
    <w:unhideWhenUsed/>
    <w:rsid w:val="00BA6D5D"/>
    <w:rPr>
      <w:color w:val="954F72"/>
      <w:u w:val="single"/>
    </w:rPr>
  </w:style>
  <w:style w:type="paragraph" w:customStyle="1" w:styleId="msonormal0">
    <w:name w:val="msonormal"/>
    <w:basedOn w:val="a"/>
    <w:rsid w:val="00BA6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BA6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6">
    <w:name w:val="font6"/>
    <w:basedOn w:val="a"/>
    <w:rsid w:val="00BA6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7">
    <w:name w:val="font7"/>
    <w:basedOn w:val="a"/>
    <w:rsid w:val="00BA6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3">
    <w:name w:val="xl63"/>
    <w:basedOn w:val="a"/>
    <w:rsid w:val="00BA6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BA6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BA6D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BA6D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BA6D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BA6D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BA6D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BA6D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BA6D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BA6D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BA6D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BA6D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BA6D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BA6D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BA6D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BA6D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BA6D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BA6D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BA6D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BA6D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BA6D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BA6D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BA6D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BA6D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BA6D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BA6D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BA6D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BA6D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BA6D5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BA6D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BA6D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4">
    <w:name w:val="xl94"/>
    <w:basedOn w:val="a"/>
    <w:rsid w:val="00BA6D5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BA6D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BA6D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7">
    <w:name w:val="xl97"/>
    <w:basedOn w:val="a"/>
    <w:rsid w:val="00BA6D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8">
    <w:name w:val="xl98"/>
    <w:basedOn w:val="a"/>
    <w:rsid w:val="00BA6D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BA6D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BA6D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BA6D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BA6D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BA6D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BA6D5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BA6D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92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34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0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6029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26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8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1379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1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0654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7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4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2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8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218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35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88DC24-053E-435A-8D4E-DA2651A02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10</Pages>
  <Words>2640</Words>
  <Characters>15053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tranzit</Company>
  <LinksUpToDate>false</LinksUpToDate>
  <CharactersWithSpaces>17658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Шолпан</cp:lastModifiedBy>
  <cp:revision>16</cp:revision>
  <cp:lastPrinted>2020-06-11T09:30:00Z</cp:lastPrinted>
  <dcterms:created xsi:type="dcterms:W3CDTF">2020-07-21T04:41:00Z</dcterms:created>
  <dcterms:modified xsi:type="dcterms:W3CDTF">2020-07-21T09:16:00Z</dcterms:modified>
</cp:coreProperties>
</file>